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8"/>
      </w:tblGrid>
      <w:tr w:rsidR="00D24A56" w:rsidTr="009011BA">
        <w:tc>
          <w:tcPr>
            <w:tcW w:w="6487" w:type="dxa"/>
          </w:tcPr>
          <w:p w:rsidR="00D24A56" w:rsidRDefault="00D24A56" w:rsidP="009011BA">
            <w:r>
              <w:rPr>
                <w:noProof/>
              </w:rPr>
              <w:drawing>
                <wp:inline distT="0" distB="0" distL="0" distR="0">
                  <wp:extent cx="2984658" cy="720000"/>
                  <wp:effectExtent l="19050" t="0" r="6192" b="0"/>
                  <wp:docPr id="5" name="Picture 0" descr="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6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Align w:val="center"/>
          </w:tcPr>
          <w:p w:rsidR="00D24A56" w:rsidRPr="00A60FB2" w:rsidRDefault="00D24A56" w:rsidP="009011BA">
            <w:pPr>
              <w:jc w:val="right"/>
              <w:rPr>
                <w:rFonts w:ascii="Tahoma" w:hAnsi="Tahoma" w:cs="Tahoma"/>
              </w:rPr>
            </w:pPr>
          </w:p>
        </w:tc>
      </w:tr>
      <w:tr w:rsidR="00D24A56" w:rsidRPr="00435BC3" w:rsidTr="009011BA">
        <w:tc>
          <w:tcPr>
            <w:tcW w:w="6487" w:type="dxa"/>
            <w:tcBorders>
              <w:bottom w:val="single" w:sz="4" w:space="0" w:color="344F9F"/>
            </w:tcBorders>
          </w:tcPr>
          <w:p w:rsidR="00D24A56" w:rsidRPr="00435BC3" w:rsidRDefault="00D24A56" w:rsidP="009011BA">
            <w:pPr>
              <w:rPr>
                <w:noProof/>
                <w:sz w:val="12"/>
                <w:szCs w:val="16"/>
              </w:rPr>
            </w:pPr>
          </w:p>
        </w:tc>
        <w:tc>
          <w:tcPr>
            <w:tcW w:w="3368" w:type="dxa"/>
            <w:tcBorders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right"/>
              <w:rPr>
                <w:rFonts w:ascii="Tahoma" w:hAnsi="Tahoma" w:cs="Tahoma"/>
                <w:color w:val="404040" w:themeColor="text1" w:themeTint="BF"/>
                <w:sz w:val="12"/>
                <w:szCs w:val="16"/>
              </w:rPr>
            </w:pPr>
          </w:p>
        </w:tc>
      </w:tr>
      <w:tr w:rsidR="00D24A56" w:rsidTr="009011BA">
        <w:trPr>
          <w:trHeight w:val="397"/>
        </w:trPr>
        <w:tc>
          <w:tcPr>
            <w:tcW w:w="9855" w:type="dxa"/>
            <w:gridSpan w:val="2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435BC3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D24A56" w:rsidRPr="00A60FB2" w:rsidRDefault="00D24A56" w:rsidP="009011B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435BC3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D24A56" w:rsidRDefault="00D24A56" w:rsidP="00D24A56"/>
    <w:p w:rsidR="00D24A56" w:rsidRDefault="00D24A56" w:rsidP="00D24A56"/>
    <w:p w:rsidR="00AC3471" w:rsidRDefault="00AC3471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AC3471" w:rsidRPr="006C4803" w:rsidRDefault="00AC3471" w:rsidP="00606981">
      <w:pPr>
        <w:ind w:firstLine="0"/>
        <w:jc w:val="center"/>
        <w:rPr>
          <w:b/>
          <w:sz w:val="30"/>
          <w:szCs w:val="30"/>
        </w:rPr>
      </w:pPr>
      <w:r w:rsidRPr="006C4803">
        <w:rPr>
          <w:b/>
          <w:sz w:val="30"/>
          <w:szCs w:val="30"/>
        </w:rPr>
        <w:t xml:space="preserve">Анализа резултата вредновања </w:t>
      </w:r>
      <w:r w:rsidR="001A30E0">
        <w:rPr>
          <w:b/>
          <w:sz w:val="30"/>
          <w:szCs w:val="30"/>
        </w:rPr>
        <w:t>квалитета студијских програма</w:t>
      </w:r>
      <w:r w:rsidR="006C4803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 xml:space="preserve">у току </w:t>
      </w:r>
      <w:r w:rsidR="00D24A56" w:rsidRPr="006C4803">
        <w:rPr>
          <w:b/>
          <w:sz w:val="30"/>
          <w:szCs w:val="30"/>
        </w:rPr>
        <w:t>зимског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семестара шко</w:t>
      </w:r>
      <w:r w:rsidR="00B800BC" w:rsidRPr="006C4803">
        <w:rPr>
          <w:b/>
          <w:sz w:val="30"/>
          <w:szCs w:val="30"/>
        </w:rPr>
        <w:t>л</w:t>
      </w:r>
      <w:r w:rsidRPr="006C4803">
        <w:rPr>
          <w:b/>
          <w:sz w:val="30"/>
          <w:szCs w:val="30"/>
        </w:rPr>
        <w:t xml:space="preserve">ске </w:t>
      </w:r>
      <w:r w:rsidR="0083680F" w:rsidRPr="006C4803">
        <w:rPr>
          <w:b/>
          <w:sz w:val="30"/>
          <w:szCs w:val="30"/>
        </w:rPr>
        <w:t>2015</w:t>
      </w:r>
      <w:r w:rsidR="005C29EE" w:rsidRPr="006C4803">
        <w:rPr>
          <w:b/>
          <w:sz w:val="30"/>
          <w:szCs w:val="30"/>
        </w:rPr>
        <w:t>/201</w:t>
      </w:r>
      <w:r w:rsidR="0083680F" w:rsidRPr="006C4803">
        <w:rPr>
          <w:b/>
          <w:sz w:val="30"/>
          <w:szCs w:val="30"/>
        </w:rPr>
        <w:t>6</w:t>
      </w:r>
      <w:r w:rsidRPr="006C4803">
        <w:rPr>
          <w:b/>
          <w:sz w:val="30"/>
          <w:szCs w:val="30"/>
        </w:rPr>
        <w:t>.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године</w:t>
      </w:r>
    </w:p>
    <w:p w:rsidR="002F5AF3" w:rsidRPr="00E62E29" w:rsidRDefault="002F5AF3" w:rsidP="00AC3471">
      <w:pPr>
        <w:jc w:val="center"/>
        <w:rPr>
          <w:b/>
          <w:sz w:val="20"/>
          <w:szCs w:val="20"/>
        </w:rPr>
      </w:pPr>
    </w:p>
    <w:p w:rsidR="00F2462C" w:rsidRDefault="00F2462C" w:rsidP="00AC3471">
      <w:pPr>
        <w:jc w:val="center"/>
        <w:rPr>
          <w:b/>
          <w:sz w:val="20"/>
          <w:szCs w:val="20"/>
        </w:rPr>
      </w:pPr>
    </w:p>
    <w:p w:rsidR="002A1AA3" w:rsidRDefault="002A1AA3" w:rsidP="00AC3471">
      <w:pPr>
        <w:jc w:val="center"/>
        <w:rPr>
          <w:b/>
          <w:sz w:val="20"/>
          <w:szCs w:val="20"/>
        </w:rPr>
      </w:pPr>
    </w:p>
    <w:p w:rsidR="002A1AA3" w:rsidRPr="00E62E29" w:rsidRDefault="002A1AA3" w:rsidP="00AC3471">
      <w:pPr>
        <w:jc w:val="center"/>
        <w:rPr>
          <w:b/>
          <w:sz w:val="20"/>
          <w:szCs w:val="20"/>
        </w:rPr>
      </w:pPr>
    </w:p>
    <w:p w:rsidR="002A1AA3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83680F">
        <w:rPr>
          <w:szCs w:val="24"/>
        </w:rPr>
        <w:t>јануарског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83680F">
        <w:rPr>
          <w:szCs w:val="24"/>
        </w:rPr>
        <w:t>2015/2016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</w:t>
      </w:r>
      <w:r w:rsidR="006C4803"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оцењивали </w:t>
      </w:r>
      <w:r w:rsidR="00F35FB9" w:rsidRPr="00F35FB9">
        <w:rPr>
          <w:szCs w:val="24"/>
        </w:rPr>
        <w:t xml:space="preserve">квалитет студијских програма </w:t>
      </w:r>
      <w:r w:rsidRPr="0035678B">
        <w:rPr>
          <w:szCs w:val="24"/>
        </w:rPr>
        <w:t xml:space="preserve">у току </w:t>
      </w:r>
      <w:r w:rsidR="0083680F">
        <w:rPr>
          <w:szCs w:val="24"/>
        </w:rPr>
        <w:t>зимског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семестра школске </w:t>
      </w:r>
      <w:r w:rsidR="0083680F">
        <w:rPr>
          <w:szCs w:val="24"/>
        </w:rPr>
        <w:t>2015/2016</w:t>
      </w:r>
      <w:r w:rsidR="005C29EE">
        <w:rPr>
          <w:szCs w:val="24"/>
        </w:rPr>
        <w:t xml:space="preserve">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2A1AA3" w:rsidRDefault="002A1AA3" w:rsidP="0035678B">
      <w:pPr>
        <w:rPr>
          <w:szCs w:val="24"/>
        </w:rPr>
      </w:pPr>
    </w:p>
    <w:p w:rsidR="001A0814" w:rsidRDefault="001A0814" w:rsidP="002A1AA3">
      <w:pPr>
        <w:rPr>
          <w:szCs w:val="24"/>
        </w:rPr>
      </w:pPr>
    </w:p>
    <w:p w:rsidR="002A1AA3" w:rsidRDefault="002A1AA3" w:rsidP="002A1AA3">
      <w:pPr>
        <w:rPr>
          <w:szCs w:val="24"/>
        </w:rPr>
      </w:pPr>
      <w:r>
        <w:rPr>
          <w:szCs w:val="24"/>
        </w:rPr>
        <w:t xml:space="preserve">Просечна оцена формирана је на оснву проесечних оцена </w:t>
      </w:r>
      <w:r w:rsidR="00591BDD">
        <w:rPr>
          <w:szCs w:val="24"/>
        </w:rPr>
        <w:t>за свако</w:t>
      </w:r>
      <w:r>
        <w:rPr>
          <w:szCs w:val="24"/>
        </w:rPr>
        <w:t xml:space="preserve"> од појединачних тврђења/питања, а које чине анкету студената за вредновање </w:t>
      </w:r>
      <w:r w:rsidR="00591BDD" w:rsidRPr="00591BDD">
        <w:rPr>
          <w:szCs w:val="24"/>
        </w:rPr>
        <w:t>квалитета студијских програма</w:t>
      </w:r>
      <w:r>
        <w:rPr>
          <w:szCs w:val="24"/>
        </w:rPr>
        <w:t>:</w:t>
      </w:r>
    </w:p>
    <w:p w:rsidR="002A1AA3" w:rsidRDefault="002A1AA3" w:rsidP="002A1AA3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1F1F9B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F1F9B" w:rsidRPr="00E05886" w:rsidRDefault="001F1F9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 w:rsidR="00AB7AD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1F1F9B" w:rsidRDefault="001F1F9B" w:rsidP="001F1F9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Колико је садржај овог предмета у складу са Вашим студијским програмом?</w:t>
            </w:r>
          </w:p>
        </w:tc>
      </w:tr>
      <w:tr w:rsidR="001F1F9B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F1F9B" w:rsidRPr="00E05886" w:rsidRDefault="001F1F9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 w:rsidR="00AB7AD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1F1F9B" w:rsidRPr="001F1F9B" w:rsidRDefault="001F1F9B" w:rsidP="001F1F9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методе које се користе на предмету за стицање предиспитних бодова.</w:t>
            </w:r>
          </w:p>
        </w:tc>
      </w:tr>
      <w:tr w:rsidR="001F1F9B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F1F9B" w:rsidRPr="00E05886" w:rsidRDefault="001F1F9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 w:rsidR="00AB7AD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1F1F9B" w:rsidRPr="001F1F9B" w:rsidRDefault="001F1F9B" w:rsidP="001F1F9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покривеност садржаја предмета литературом.</w:t>
            </w:r>
          </w:p>
        </w:tc>
      </w:tr>
      <w:tr w:rsidR="001F1F9B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F1F9B" w:rsidRPr="00E05886" w:rsidRDefault="001F1F9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 w:rsidR="00AB7AD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1F1F9B" w:rsidRDefault="001F1F9B" w:rsidP="001F1F9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У којој мери сматрате да је вредност ЕСПБ предмета у складу са временом потребним за савладавање предмета?</w:t>
            </w:r>
          </w:p>
        </w:tc>
      </w:tr>
    </w:tbl>
    <w:p w:rsidR="002A1AA3" w:rsidRDefault="002A1AA3" w:rsidP="002A1AA3">
      <w:pPr>
        <w:spacing w:after="200"/>
        <w:ind w:firstLine="0"/>
        <w:jc w:val="left"/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6C4803" w:rsidRDefault="006C4803" w:rsidP="006C4803">
      <w:pPr>
        <w:ind w:firstLine="0"/>
        <w:jc w:val="center"/>
        <w:rPr>
          <w:b/>
          <w:sz w:val="28"/>
          <w:szCs w:val="28"/>
        </w:rPr>
      </w:pPr>
    </w:p>
    <w:p w:rsidR="006C4803" w:rsidRPr="0035678B" w:rsidRDefault="006C4803" w:rsidP="006C4803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</w:t>
      </w:r>
      <w:r w:rsidR="00FF674F">
        <w:rPr>
          <w:b/>
          <w:sz w:val="30"/>
          <w:szCs w:val="30"/>
        </w:rPr>
        <w:t>квалитета студијских програма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A1AA3" w:rsidRDefault="002A1AA3" w:rsidP="0035678B">
      <w:pPr>
        <w:rPr>
          <w:szCs w:val="24"/>
        </w:rPr>
      </w:pPr>
    </w:p>
    <w:p w:rsidR="006C4803" w:rsidRDefault="006C4803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</w:t>
      </w:r>
      <w:r w:rsidR="006C4803">
        <w:rPr>
          <w:b/>
          <w:szCs w:val="24"/>
        </w:rPr>
        <w:t xml:space="preserve">укупних </w:t>
      </w:r>
      <w:r w:rsidRPr="0035678B">
        <w:rPr>
          <w:b/>
          <w:szCs w:val="24"/>
        </w:rPr>
        <w:t>просечних оцена</w:t>
      </w:r>
      <w:r w:rsidR="00ED6916" w:rsidRPr="0035678B">
        <w:rPr>
          <w:b/>
          <w:szCs w:val="24"/>
        </w:rPr>
        <w:t xml:space="preserve"> 4,</w:t>
      </w:r>
      <w:r w:rsidR="00013A16">
        <w:rPr>
          <w:b/>
          <w:szCs w:val="24"/>
        </w:rPr>
        <w:t>53</w:t>
      </w:r>
      <w:r w:rsidR="00ED6916" w:rsidRPr="0035678B">
        <w:rPr>
          <w:szCs w:val="24"/>
        </w:rPr>
        <w:t xml:space="preserve">. </w:t>
      </w:r>
      <w:r w:rsidR="002A1AA3">
        <w:rPr>
          <w:szCs w:val="24"/>
        </w:rPr>
        <w:t xml:space="preserve"> </w:t>
      </w:r>
      <w:r w:rsidR="00ED6916" w:rsidRPr="0035678B">
        <w:rPr>
          <w:szCs w:val="24"/>
        </w:rPr>
        <w:t xml:space="preserve">Половина просечних оцена је мања, а </w:t>
      </w:r>
      <w:r w:rsidR="00ED6916" w:rsidRPr="004132B5">
        <w:rPr>
          <w:b/>
          <w:szCs w:val="24"/>
        </w:rPr>
        <w:t>половина просечних оцена је већа или једнака 4,</w:t>
      </w:r>
      <w:r w:rsidR="00013A16">
        <w:rPr>
          <w:b/>
          <w:szCs w:val="24"/>
        </w:rPr>
        <w:t>6</w:t>
      </w:r>
      <w:r w:rsidR="0083680F" w:rsidRPr="004132B5">
        <w:rPr>
          <w:b/>
          <w:szCs w:val="24"/>
        </w:rPr>
        <w:t>0</w:t>
      </w:r>
      <w:r w:rsidR="0083680F">
        <w:rPr>
          <w:szCs w:val="24"/>
        </w:rPr>
        <w:t xml:space="preserve">. </w:t>
      </w:r>
      <w:r w:rsidR="002557AD">
        <w:rPr>
          <w:szCs w:val="24"/>
        </w:rPr>
        <w:t xml:space="preserve">Најнижа остварена оцена је </w:t>
      </w:r>
      <w:r w:rsidR="00013A16">
        <w:rPr>
          <w:b/>
          <w:szCs w:val="24"/>
        </w:rPr>
        <w:t>3,34</w:t>
      </w:r>
      <w:r w:rsidR="0035678B">
        <w:rPr>
          <w:szCs w:val="24"/>
        </w:rPr>
        <w:t xml:space="preserve">, а највиша </w:t>
      </w:r>
      <w:r w:rsidR="0035678B" w:rsidRPr="004132B5">
        <w:rPr>
          <w:b/>
          <w:szCs w:val="24"/>
        </w:rPr>
        <w:t>5,00</w:t>
      </w:r>
      <w:r w:rsidR="0035678B">
        <w:rPr>
          <w:szCs w:val="24"/>
        </w:rPr>
        <w:t>.</w:t>
      </w:r>
    </w:p>
    <w:p w:rsidR="006C4803" w:rsidRDefault="006C4803" w:rsidP="0035678B">
      <w:pPr>
        <w:rPr>
          <w:szCs w:val="24"/>
        </w:rPr>
      </w:pPr>
    </w:p>
    <w:p w:rsidR="006C4803" w:rsidRPr="006C4803" w:rsidRDefault="006C4803" w:rsidP="0035678B">
      <w:pPr>
        <w:rPr>
          <w:szCs w:val="24"/>
        </w:rPr>
      </w:pPr>
    </w:p>
    <w:p w:rsidR="00606981" w:rsidRPr="004D080B" w:rsidRDefault="005708F4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1782478</wp:posOffset>
            </wp:positionH>
            <wp:positionV relativeFrom="paragraph">
              <wp:posOffset>68027</wp:posOffset>
            </wp:positionV>
            <wp:extent cx="5060414" cy="3515097"/>
            <wp:effectExtent l="19050" t="0" r="6886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TableGrid"/>
        <w:tblpPr w:leftFromText="180" w:rightFromText="180" w:vertAnchor="text" w:tblpY="1"/>
        <w:tblW w:w="3085" w:type="dxa"/>
        <w:tblLook w:val="04A0"/>
      </w:tblPr>
      <w:tblGrid>
        <w:gridCol w:w="1384"/>
        <w:gridCol w:w="1701"/>
      </w:tblGrid>
      <w:tr w:rsidR="005708F4" w:rsidRPr="005708F4" w:rsidTr="009222F8">
        <w:trPr>
          <w:trHeight w:val="379"/>
        </w:trPr>
        <w:tc>
          <w:tcPr>
            <w:tcW w:w="1384" w:type="dxa"/>
            <w:vAlign w:val="center"/>
            <w:hideMark/>
          </w:tcPr>
          <w:p w:rsidR="00CF4A9D" w:rsidRPr="005708F4" w:rsidRDefault="00CF4A9D" w:rsidP="009222F8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708F4">
              <w:rPr>
                <w:rFonts w:eastAsia="Times New Roman"/>
                <w:b/>
                <w:color w:val="000000"/>
                <w:sz w:val="24"/>
                <w:szCs w:val="24"/>
              </w:rPr>
              <w:t>Просечне оцене</w:t>
            </w:r>
          </w:p>
        </w:tc>
        <w:tc>
          <w:tcPr>
            <w:tcW w:w="1701" w:type="dxa"/>
            <w:noWrap/>
            <w:vAlign w:val="center"/>
            <w:hideMark/>
          </w:tcPr>
          <w:p w:rsidR="00CF4A9D" w:rsidRPr="005708F4" w:rsidRDefault="00CF4A9D" w:rsidP="009222F8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708F4">
              <w:rPr>
                <w:rFonts w:eastAsia="Times New Roman"/>
                <w:b/>
                <w:color w:val="000000"/>
                <w:sz w:val="24"/>
                <w:szCs w:val="24"/>
              </w:rPr>
              <w:t>Фреквенције</w:t>
            </w:r>
          </w:p>
        </w:tc>
      </w:tr>
      <w:tr w:rsidR="009222F8" w:rsidRPr="005708F4" w:rsidTr="009222F8">
        <w:trPr>
          <w:trHeight w:val="366"/>
        </w:trPr>
        <w:tc>
          <w:tcPr>
            <w:tcW w:w="1384" w:type="dxa"/>
            <w:shd w:val="clear" w:color="auto" w:fill="FFFFFF" w:themeFill="background1"/>
            <w:noWrap/>
            <w:vAlign w:val="center"/>
            <w:hideMark/>
          </w:tcPr>
          <w:p w:rsidR="009222F8" w:rsidRPr="009222F8" w:rsidRDefault="009222F8" w:rsidP="009222F8">
            <w:pPr>
              <w:ind w:firstLine="0"/>
              <w:jc w:val="center"/>
              <w:rPr>
                <w:b/>
              </w:rPr>
            </w:pPr>
            <w:r w:rsidRPr="009222F8">
              <w:rPr>
                <w:b/>
              </w:rPr>
              <w:t>(3,25-3,50]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222F8" w:rsidRPr="00D77873" w:rsidRDefault="009222F8" w:rsidP="009222F8">
            <w:pPr>
              <w:ind w:firstLine="0"/>
              <w:jc w:val="center"/>
            </w:pPr>
            <w:r w:rsidRPr="00D77873">
              <w:rPr>
                <w:b/>
                <w:bCs/>
              </w:rPr>
              <w:t>1</w:t>
            </w:r>
          </w:p>
        </w:tc>
      </w:tr>
      <w:tr w:rsidR="009222F8" w:rsidRPr="005708F4" w:rsidTr="009222F8">
        <w:trPr>
          <w:trHeight w:val="366"/>
        </w:trPr>
        <w:tc>
          <w:tcPr>
            <w:tcW w:w="1384" w:type="dxa"/>
            <w:shd w:val="clear" w:color="auto" w:fill="FFFFFF" w:themeFill="background1"/>
            <w:noWrap/>
            <w:vAlign w:val="center"/>
            <w:hideMark/>
          </w:tcPr>
          <w:p w:rsidR="009222F8" w:rsidRPr="009222F8" w:rsidRDefault="009222F8" w:rsidP="009222F8">
            <w:pPr>
              <w:ind w:firstLine="0"/>
              <w:jc w:val="center"/>
              <w:rPr>
                <w:b/>
              </w:rPr>
            </w:pPr>
            <w:r w:rsidRPr="009222F8">
              <w:rPr>
                <w:b/>
              </w:rPr>
              <w:t>(3,50-3,75]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222F8" w:rsidRPr="00D77873" w:rsidRDefault="009222F8" w:rsidP="009222F8">
            <w:pPr>
              <w:ind w:firstLine="0"/>
              <w:jc w:val="center"/>
            </w:pPr>
            <w:r w:rsidRPr="00D77873">
              <w:rPr>
                <w:b/>
                <w:bCs/>
              </w:rPr>
              <w:t>1</w:t>
            </w:r>
          </w:p>
        </w:tc>
      </w:tr>
      <w:tr w:rsidR="009222F8" w:rsidRPr="005708F4" w:rsidTr="009222F8">
        <w:trPr>
          <w:trHeight w:val="366"/>
        </w:trPr>
        <w:tc>
          <w:tcPr>
            <w:tcW w:w="1384" w:type="dxa"/>
            <w:shd w:val="clear" w:color="auto" w:fill="FFFFFF" w:themeFill="background1"/>
            <w:noWrap/>
            <w:vAlign w:val="center"/>
            <w:hideMark/>
          </w:tcPr>
          <w:p w:rsidR="009222F8" w:rsidRPr="009222F8" w:rsidRDefault="009222F8" w:rsidP="009222F8">
            <w:pPr>
              <w:ind w:firstLine="0"/>
              <w:jc w:val="center"/>
              <w:rPr>
                <w:b/>
              </w:rPr>
            </w:pPr>
            <w:r w:rsidRPr="009222F8">
              <w:rPr>
                <w:b/>
              </w:rPr>
              <w:t>(3,75-4,00]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222F8" w:rsidRPr="00D77873" w:rsidRDefault="009222F8" w:rsidP="009222F8">
            <w:pPr>
              <w:ind w:firstLine="0"/>
              <w:jc w:val="center"/>
            </w:pPr>
            <w:r w:rsidRPr="00D77873">
              <w:rPr>
                <w:b/>
                <w:bCs/>
              </w:rPr>
              <w:t>7</w:t>
            </w:r>
          </w:p>
        </w:tc>
      </w:tr>
      <w:tr w:rsidR="009222F8" w:rsidRPr="005708F4" w:rsidTr="009222F8">
        <w:trPr>
          <w:trHeight w:val="366"/>
        </w:trPr>
        <w:tc>
          <w:tcPr>
            <w:tcW w:w="1384" w:type="dxa"/>
            <w:shd w:val="clear" w:color="auto" w:fill="FFFFFF" w:themeFill="background1"/>
            <w:noWrap/>
            <w:vAlign w:val="center"/>
            <w:hideMark/>
          </w:tcPr>
          <w:p w:rsidR="009222F8" w:rsidRPr="009222F8" w:rsidRDefault="009222F8" w:rsidP="009222F8">
            <w:pPr>
              <w:ind w:firstLine="0"/>
              <w:jc w:val="center"/>
              <w:rPr>
                <w:b/>
              </w:rPr>
            </w:pPr>
            <w:r w:rsidRPr="009222F8">
              <w:rPr>
                <w:b/>
              </w:rPr>
              <w:t>(4,00-4,25]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222F8" w:rsidRPr="00D77873" w:rsidRDefault="009222F8" w:rsidP="009222F8">
            <w:pPr>
              <w:ind w:firstLine="0"/>
              <w:jc w:val="center"/>
            </w:pPr>
            <w:r w:rsidRPr="00D77873">
              <w:rPr>
                <w:b/>
                <w:bCs/>
              </w:rPr>
              <w:t>9</w:t>
            </w:r>
          </w:p>
        </w:tc>
      </w:tr>
      <w:tr w:rsidR="009222F8" w:rsidRPr="005708F4" w:rsidTr="009222F8">
        <w:trPr>
          <w:trHeight w:val="366"/>
        </w:trPr>
        <w:tc>
          <w:tcPr>
            <w:tcW w:w="1384" w:type="dxa"/>
            <w:shd w:val="clear" w:color="auto" w:fill="FFFFFF" w:themeFill="background1"/>
            <w:noWrap/>
            <w:vAlign w:val="center"/>
            <w:hideMark/>
          </w:tcPr>
          <w:p w:rsidR="009222F8" w:rsidRPr="009222F8" w:rsidRDefault="009222F8" w:rsidP="009222F8">
            <w:pPr>
              <w:ind w:firstLine="0"/>
              <w:jc w:val="center"/>
              <w:rPr>
                <w:b/>
              </w:rPr>
            </w:pPr>
            <w:r w:rsidRPr="009222F8">
              <w:rPr>
                <w:b/>
              </w:rPr>
              <w:t>(4,25-4,50]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222F8" w:rsidRPr="00D77873" w:rsidRDefault="009222F8" w:rsidP="009222F8">
            <w:pPr>
              <w:ind w:firstLine="0"/>
              <w:jc w:val="center"/>
            </w:pPr>
            <w:r w:rsidRPr="00D77873">
              <w:rPr>
                <w:b/>
                <w:bCs/>
              </w:rPr>
              <w:t>14</w:t>
            </w:r>
          </w:p>
        </w:tc>
      </w:tr>
      <w:tr w:rsidR="009222F8" w:rsidRPr="005708F4" w:rsidTr="009222F8">
        <w:trPr>
          <w:trHeight w:val="366"/>
        </w:trPr>
        <w:tc>
          <w:tcPr>
            <w:tcW w:w="1384" w:type="dxa"/>
            <w:shd w:val="clear" w:color="auto" w:fill="FFFFFF" w:themeFill="background1"/>
            <w:noWrap/>
            <w:vAlign w:val="center"/>
            <w:hideMark/>
          </w:tcPr>
          <w:p w:rsidR="009222F8" w:rsidRPr="009222F8" w:rsidRDefault="009222F8" w:rsidP="009222F8">
            <w:pPr>
              <w:ind w:firstLine="0"/>
              <w:jc w:val="center"/>
              <w:rPr>
                <w:b/>
              </w:rPr>
            </w:pPr>
            <w:r w:rsidRPr="009222F8">
              <w:rPr>
                <w:b/>
              </w:rPr>
              <w:t>(4,50-4,75]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222F8" w:rsidRPr="00D77873" w:rsidRDefault="009222F8" w:rsidP="009222F8">
            <w:pPr>
              <w:ind w:firstLine="0"/>
              <w:jc w:val="center"/>
            </w:pPr>
            <w:r w:rsidRPr="00D77873">
              <w:rPr>
                <w:b/>
                <w:bCs/>
              </w:rPr>
              <w:t>32</w:t>
            </w:r>
          </w:p>
        </w:tc>
      </w:tr>
      <w:tr w:rsidR="009222F8" w:rsidRPr="005708F4" w:rsidTr="009222F8">
        <w:trPr>
          <w:trHeight w:val="379"/>
        </w:trPr>
        <w:tc>
          <w:tcPr>
            <w:tcW w:w="1384" w:type="dxa"/>
            <w:shd w:val="clear" w:color="auto" w:fill="FFFFFF" w:themeFill="background1"/>
            <w:noWrap/>
            <w:vAlign w:val="center"/>
            <w:hideMark/>
          </w:tcPr>
          <w:p w:rsidR="009222F8" w:rsidRPr="009222F8" w:rsidRDefault="009222F8" w:rsidP="009222F8">
            <w:pPr>
              <w:ind w:firstLine="0"/>
              <w:jc w:val="center"/>
              <w:rPr>
                <w:b/>
              </w:rPr>
            </w:pPr>
            <w:r w:rsidRPr="009222F8">
              <w:rPr>
                <w:b/>
              </w:rPr>
              <w:t>(4,75-5,00]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9222F8" w:rsidRPr="00D77873" w:rsidRDefault="009222F8" w:rsidP="009222F8">
            <w:pPr>
              <w:ind w:firstLine="0"/>
              <w:jc w:val="center"/>
            </w:pPr>
            <w:r w:rsidRPr="00D77873">
              <w:rPr>
                <w:b/>
                <w:bCs/>
              </w:rPr>
              <w:t>27</w:t>
            </w:r>
          </w:p>
        </w:tc>
      </w:tr>
      <w:tr w:rsidR="009222F8" w:rsidRPr="005708F4" w:rsidTr="009222F8">
        <w:trPr>
          <w:trHeight w:val="379"/>
        </w:trPr>
        <w:tc>
          <w:tcPr>
            <w:tcW w:w="1384" w:type="dxa"/>
            <w:noWrap/>
            <w:vAlign w:val="center"/>
          </w:tcPr>
          <w:p w:rsidR="009222F8" w:rsidRPr="005708F4" w:rsidRDefault="009222F8" w:rsidP="009222F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708F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701" w:type="dxa"/>
            <w:noWrap/>
            <w:vAlign w:val="center"/>
          </w:tcPr>
          <w:p w:rsidR="009222F8" w:rsidRPr="005708F4" w:rsidRDefault="007F1B88" w:rsidP="009222F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fldChar w:fldCharType="begin"/>
            </w:r>
            <w:r w:rsidR="009222F8">
              <w:rPr>
                <w:rFonts w:eastAsia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eastAsia="Times New Roman"/>
                <w:b/>
                <w:bCs/>
                <w:color w:val="000000"/>
              </w:rPr>
              <w:fldChar w:fldCharType="separate"/>
            </w:r>
            <w:r w:rsidR="009222F8">
              <w:rPr>
                <w:rFonts w:eastAsia="Times New Roman"/>
                <w:b/>
                <w:bCs/>
                <w:noProof/>
                <w:color w:val="000000"/>
              </w:rPr>
              <w:t>91</w:t>
            </w:r>
            <w:r>
              <w:rPr>
                <w:rFonts w:eastAsia="Times New Roman"/>
                <w:b/>
                <w:bCs/>
                <w:color w:val="000000"/>
              </w:rPr>
              <w:fldChar w:fldCharType="end"/>
            </w:r>
          </w:p>
        </w:tc>
      </w:tr>
    </w:tbl>
    <w:p w:rsidR="00B47F3C" w:rsidRDefault="00C0660A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textWrapping" w:clear="all"/>
      </w:r>
    </w:p>
    <w:p w:rsidR="00B47F3C" w:rsidRPr="00B47F3C" w:rsidRDefault="001A0814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119380</wp:posOffset>
            </wp:positionV>
            <wp:extent cx="6438900" cy="3657600"/>
            <wp:effectExtent l="19050" t="0" r="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B47F3C" w:rsidRPr="00B47F3C" w:rsidRDefault="00B47F3C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F2462C" w:rsidP="006C480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  <w:sectPr w:rsidR="00725722" w:rsidRPr="00725722" w:rsidSect="008A359C">
          <w:headerReference w:type="default" r:id="rId11"/>
          <w:footerReference w:type="default" r:id="rId12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  <w:r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3726B1" w:rsidRPr="00D77937" w:rsidRDefault="007B65BB" w:rsidP="00F2462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Укупне просечне оцене за сваки од предмета </w:t>
      </w:r>
      <w:r w:rsidR="00D77937">
        <w:rPr>
          <w:b/>
          <w:sz w:val="28"/>
          <w:szCs w:val="28"/>
        </w:rPr>
        <w:t>у оквиру вредновања квалитета студијских програма</w:t>
      </w:r>
    </w:p>
    <w:tbl>
      <w:tblPr>
        <w:tblW w:w="4613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1495"/>
        <w:gridCol w:w="1417"/>
        <w:gridCol w:w="1701"/>
      </w:tblGrid>
      <w:tr w:rsidR="007B65BB" w:rsidTr="00FD5A1C">
        <w:trPr>
          <w:trHeight w:val="283"/>
          <w:tblHeader/>
        </w:trPr>
        <w:tc>
          <w:tcPr>
            <w:tcW w:w="1495" w:type="dxa"/>
            <w:shd w:val="clear" w:color="auto" w:fill="FFFFFF" w:themeFill="background1"/>
            <w:noWrap/>
            <w:vAlign w:val="center"/>
            <w:hideMark/>
          </w:tcPr>
          <w:p w:rsidR="007B65BB" w:rsidRP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Студијски програм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7B65BB" w:rsidRDefault="007B65BB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50D22">
              <w:rPr>
                <w:rFonts w:eastAsia="Times New Roman"/>
                <w:b/>
                <w:bCs/>
                <w:color w:val="000000"/>
                <w:szCs w:val="24"/>
              </w:rPr>
              <w:t>Излазност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7B65BB" w:rsidRDefault="007B65BB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50D22">
              <w:rPr>
                <w:rFonts w:eastAsia="Times New Roman"/>
                <w:b/>
                <w:bCs/>
                <w:color w:val="000000"/>
                <w:szCs w:val="24"/>
              </w:rPr>
              <w:t>Просечна оцена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59%</w:t>
            </w:r>
          </w:p>
        </w:tc>
        <w:tc>
          <w:tcPr>
            <w:tcW w:w="1701" w:type="dxa"/>
            <w:shd w:val="clear" w:color="000000" w:fill="F8696B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3,34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72%</w:t>
            </w:r>
          </w:p>
        </w:tc>
        <w:tc>
          <w:tcPr>
            <w:tcW w:w="1701" w:type="dxa"/>
            <w:shd w:val="clear" w:color="000000" w:fill="FA937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3,65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701" w:type="dxa"/>
            <w:shd w:val="clear" w:color="000000" w:fill="FBA576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3,83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BA676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3,84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10%</w:t>
            </w:r>
          </w:p>
        </w:tc>
        <w:tc>
          <w:tcPr>
            <w:tcW w:w="1701" w:type="dxa"/>
            <w:shd w:val="clear" w:color="000000" w:fill="FBAD78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3,88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CB479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3,89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72%</w:t>
            </w:r>
          </w:p>
        </w:tc>
        <w:tc>
          <w:tcPr>
            <w:tcW w:w="1701" w:type="dxa"/>
            <w:shd w:val="clear" w:color="000000" w:fill="FCB479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3,95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62%</w:t>
            </w:r>
          </w:p>
        </w:tc>
        <w:tc>
          <w:tcPr>
            <w:tcW w:w="1701" w:type="dxa"/>
            <w:shd w:val="clear" w:color="000000" w:fill="FCBA7A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3,97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CBA7A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3,98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CC17B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4,02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19%</w:t>
            </w:r>
          </w:p>
        </w:tc>
        <w:tc>
          <w:tcPr>
            <w:tcW w:w="1701" w:type="dxa"/>
            <w:shd w:val="clear" w:color="000000" w:fill="FCC47C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4,05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72%</w:t>
            </w:r>
          </w:p>
        </w:tc>
        <w:tc>
          <w:tcPr>
            <w:tcW w:w="1701" w:type="dxa"/>
            <w:shd w:val="clear" w:color="000000" w:fill="FCC57C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4,06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DC9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4,14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62%</w:t>
            </w:r>
          </w:p>
        </w:tc>
        <w:tc>
          <w:tcPr>
            <w:tcW w:w="1701" w:type="dxa"/>
            <w:shd w:val="clear" w:color="000000" w:fill="FDCA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4,15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81%</w:t>
            </w:r>
          </w:p>
        </w:tc>
        <w:tc>
          <w:tcPr>
            <w:tcW w:w="1701" w:type="dxa"/>
            <w:shd w:val="clear" w:color="000000" w:fill="FDCB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4,22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60%</w:t>
            </w:r>
          </w:p>
        </w:tc>
        <w:tc>
          <w:tcPr>
            <w:tcW w:w="1701" w:type="dxa"/>
            <w:shd w:val="clear" w:color="000000" w:fill="FDCD7E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4,23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60%</w:t>
            </w:r>
          </w:p>
        </w:tc>
        <w:tc>
          <w:tcPr>
            <w:tcW w:w="1701" w:type="dxa"/>
            <w:shd w:val="clear" w:color="000000" w:fill="FDCE7E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4,24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78%</w:t>
            </w:r>
          </w:p>
        </w:tc>
        <w:tc>
          <w:tcPr>
            <w:tcW w:w="1701" w:type="dxa"/>
            <w:shd w:val="clear" w:color="000000" w:fill="FDCE7E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4,25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DD17F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4,26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701" w:type="dxa"/>
            <w:shd w:val="clear" w:color="000000" w:fill="FDD17F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4,27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92%</w:t>
            </w:r>
          </w:p>
        </w:tc>
        <w:tc>
          <w:tcPr>
            <w:tcW w:w="1701" w:type="dxa"/>
            <w:shd w:val="clear" w:color="000000" w:fill="FDD17F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4,27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86%</w:t>
            </w:r>
          </w:p>
        </w:tc>
        <w:tc>
          <w:tcPr>
            <w:tcW w:w="1701" w:type="dxa"/>
            <w:shd w:val="clear" w:color="000000" w:fill="FDD57F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4,28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DD680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4,30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67%</w:t>
            </w:r>
          </w:p>
        </w:tc>
        <w:tc>
          <w:tcPr>
            <w:tcW w:w="1701" w:type="dxa"/>
            <w:shd w:val="clear" w:color="000000" w:fill="FED880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4,34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81%</w:t>
            </w:r>
          </w:p>
        </w:tc>
        <w:tc>
          <w:tcPr>
            <w:tcW w:w="1701" w:type="dxa"/>
            <w:shd w:val="clear" w:color="000000" w:fill="FED980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4,36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73%</w:t>
            </w:r>
          </w:p>
        </w:tc>
        <w:tc>
          <w:tcPr>
            <w:tcW w:w="1701" w:type="dxa"/>
            <w:shd w:val="clear" w:color="000000" w:fill="FEDB81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4,38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64%</w:t>
            </w:r>
          </w:p>
        </w:tc>
        <w:tc>
          <w:tcPr>
            <w:tcW w:w="1701" w:type="dxa"/>
            <w:shd w:val="clear" w:color="000000" w:fill="FEDC81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4,40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701" w:type="dxa"/>
            <w:shd w:val="clear" w:color="000000" w:fill="FEDE81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4,44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68%</w:t>
            </w:r>
          </w:p>
        </w:tc>
        <w:tc>
          <w:tcPr>
            <w:tcW w:w="1701" w:type="dxa"/>
            <w:shd w:val="clear" w:color="000000" w:fill="FEDE81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4,44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EDE81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4,46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60%</w:t>
            </w:r>
          </w:p>
        </w:tc>
        <w:tc>
          <w:tcPr>
            <w:tcW w:w="1701" w:type="dxa"/>
            <w:shd w:val="clear" w:color="000000" w:fill="FEDF81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4,46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701" w:type="dxa"/>
            <w:shd w:val="clear" w:color="000000" w:fill="FEDF81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4,49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90%</w:t>
            </w:r>
          </w:p>
        </w:tc>
        <w:tc>
          <w:tcPr>
            <w:tcW w:w="1701" w:type="dxa"/>
            <w:shd w:val="clear" w:color="000000" w:fill="FEDF81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4,51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701" w:type="dxa"/>
            <w:shd w:val="clear" w:color="000000" w:fill="FEE1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4,51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68%</w:t>
            </w:r>
          </w:p>
        </w:tc>
        <w:tc>
          <w:tcPr>
            <w:tcW w:w="1701" w:type="dxa"/>
            <w:shd w:val="clear" w:color="000000" w:fill="FEE1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4,52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701" w:type="dxa"/>
            <w:shd w:val="clear" w:color="000000" w:fill="FEE3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4,51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70%</w:t>
            </w:r>
          </w:p>
        </w:tc>
        <w:tc>
          <w:tcPr>
            <w:tcW w:w="1701" w:type="dxa"/>
            <w:shd w:val="clear" w:color="000000" w:fill="FEE4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72%</w:t>
            </w:r>
          </w:p>
        </w:tc>
        <w:tc>
          <w:tcPr>
            <w:tcW w:w="1701" w:type="dxa"/>
            <w:shd w:val="clear" w:color="000000" w:fill="FEE4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86%</w:t>
            </w:r>
          </w:p>
        </w:tc>
        <w:tc>
          <w:tcPr>
            <w:tcW w:w="1701" w:type="dxa"/>
            <w:shd w:val="clear" w:color="000000" w:fill="FEE6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35%</w:t>
            </w:r>
          </w:p>
        </w:tc>
        <w:tc>
          <w:tcPr>
            <w:tcW w:w="1701" w:type="dxa"/>
            <w:shd w:val="clear" w:color="000000" w:fill="FEE6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701" w:type="dxa"/>
            <w:shd w:val="clear" w:color="000000" w:fill="FEE6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4,55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86%</w:t>
            </w:r>
          </w:p>
        </w:tc>
        <w:tc>
          <w:tcPr>
            <w:tcW w:w="1701" w:type="dxa"/>
            <w:shd w:val="clear" w:color="000000" w:fill="FEE7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90%</w:t>
            </w:r>
          </w:p>
        </w:tc>
        <w:tc>
          <w:tcPr>
            <w:tcW w:w="1701" w:type="dxa"/>
            <w:shd w:val="clear" w:color="000000" w:fill="FEE7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701" w:type="dxa"/>
            <w:shd w:val="clear" w:color="000000" w:fill="FEE9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4,59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90%</w:t>
            </w:r>
          </w:p>
        </w:tc>
        <w:tc>
          <w:tcPr>
            <w:tcW w:w="1701" w:type="dxa"/>
            <w:shd w:val="clear" w:color="000000" w:fill="FEE9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4,59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68%</w:t>
            </w:r>
          </w:p>
        </w:tc>
        <w:tc>
          <w:tcPr>
            <w:tcW w:w="1701" w:type="dxa"/>
            <w:shd w:val="clear" w:color="000000" w:fill="FFEB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81%</w:t>
            </w:r>
          </w:p>
        </w:tc>
        <w:tc>
          <w:tcPr>
            <w:tcW w:w="1701" w:type="dxa"/>
            <w:shd w:val="clear" w:color="000000" w:fill="FFEB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4,61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701" w:type="dxa"/>
            <w:shd w:val="clear" w:color="000000" w:fill="FAEA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81%</w:t>
            </w:r>
          </w:p>
        </w:tc>
        <w:tc>
          <w:tcPr>
            <w:tcW w:w="1701" w:type="dxa"/>
            <w:shd w:val="clear" w:color="000000" w:fill="FAEA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F5E9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4,65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59%</w:t>
            </w:r>
          </w:p>
        </w:tc>
        <w:tc>
          <w:tcPr>
            <w:tcW w:w="1701" w:type="dxa"/>
            <w:shd w:val="clear" w:color="000000" w:fill="F5E9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84%</w:t>
            </w:r>
          </w:p>
        </w:tc>
        <w:tc>
          <w:tcPr>
            <w:tcW w:w="1701" w:type="dxa"/>
            <w:shd w:val="clear" w:color="000000" w:fill="F5E9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4,67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69%</w:t>
            </w:r>
          </w:p>
        </w:tc>
        <w:tc>
          <w:tcPr>
            <w:tcW w:w="1701" w:type="dxa"/>
            <w:shd w:val="clear" w:color="000000" w:fill="F0E7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4,67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701" w:type="dxa"/>
            <w:shd w:val="clear" w:color="000000" w:fill="F0E784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4,68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701" w:type="dxa"/>
            <w:shd w:val="clear" w:color="000000" w:fill="EBE5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92%</w:t>
            </w:r>
          </w:p>
        </w:tc>
        <w:tc>
          <w:tcPr>
            <w:tcW w:w="1701" w:type="dxa"/>
            <w:shd w:val="clear" w:color="000000" w:fill="EBE5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EBE5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84%</w:t>
            </w:r>
          </w:p>
        </w:tc>
        <w:tc>
          <w:tcPr>
            <w:tcW w:w="1701" w:type="dxa"/>
            <w:shd w:val="clear" w:color="000000" w:fill="EBE5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701" w:type="dxa"/>
            <w:shd w:val="clear" w:color="000000" w:fill="E6E4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4,72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70%</w:t>
            </w:r>
          </w:p>
        </w:tc>
        <w:tc>
          <w:tcPr>
            <w:tcW w:w="1701" w:type="dxa"/>
            <w:shd w:val="clear" w:color="000000" w:fill="E6E4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59%</w:t>
            </w:r>
          </w:p>
        </w:tc>
        <w:tc>
          <w:tcPr>
            <w:tcW w:w="1701" w:type="dxa"/>
            <w:shd w:val="clear" w:color="000000" w:fill="E6E4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701" w:type="dxa"/>
            <w:shd w:val="clear" w:color="000000" w:fill="E6E4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701" w:type="dxa"/>
            <w:shd w:val="clear" w:color="000000" w:fill="E0E383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42%</w:t>
            </w:r>
          </w:p>
        </w:tc>
        <w:tc>
          <w:tcPr>
            <w:tcW w:w="1701" w:type="dxa"/>
            <w:shd w:val="clear" w:color="000000" w:fill="DBE1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4,75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701" w:type="dxa"/>
            <w:shd w:val="clear" w:color="000000" w:fill="DBE1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72%</w:t>
            </w:r>
          </w:p>
        </w:tc>
        <w:tc>
          <w:tcPr>
            <w:tcW w:w="1701" w:type="dxa"/>
            <w:shd w:val="clear" w:color="000000" w:fill="DBE1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4,76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60%</w:t>
            </w:r>
          </w:p>
        </w:tc>
        <w:tc>
          <w:tcPr>
            <w:tcW w:w="1701" w:type="dxa"/>
            <w:shd w:val="clear" w:color="000000" w:fill="DBE1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701" w:type="dxa"/>
            <w:shd w:val="clear" w:color="000000" w:fill="DBE1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701" w:type="dxa"/>
            <w:shd w:val="clear" w:color="000000" w:fill="D6DF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701" w:type="dxa"/>
            <w:shd w:val="clear" w:color="000000" w:fill="CCDD82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4,79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56%</w:t>
            </w:r>
          </w:p>
        </w:tc>
        <w:tc>
          <w:tcPr>
            <w:tcW w:w="1701" w:type="dxa"/>
            <w:shd w:val="clear" w:color="000000" w:fill="A7D27F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58%</w:t>
            </w:r>
          </w:p>
        </w:tc>
        <w:tc>
          <w:tcPr>
            <w:tcW w:w="1701" w:type="dxa"/>
            <w:shd w:val="clear" w:color="000000" w:fill="A2D17F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4,82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83%</w:t>
            </w:r>
          </w:p>
        </w:tc>
        <w:tc>
          <w:tcPr>
            <w:tcW w:w="1701" w:type="dxa"/>
            <w:shd w:val="clear" w:color="000000" w:fill="A2D17F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701" w:type="dxa"/>
            <w:shd w:val="clear" w:color="000000" w:fill="A2D17F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81%</w:t>
            </w:r>
          </w:p>
        </w:tc>
        <w:tc>
          <w:tcPr>
            <w:tcW w:w="1701" w:type="dxa"/>
            <w:shd w:val="clear" w:color="000000" w:fill="8DCB7E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72%</w:t>
            </w:r>
          </w:p>
        </w:tc>
        <w:tc>
          <w:tcPr>
            <w:tcW w:w="1701" w:type="dxa"/>
            <w:shd w:val="clear" w:color="000000" w:fill="8DCB7E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4,84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701" w:type="dxa"/>
            <w:shd w:val="clear" w:color="000000" w:fill="83C7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4,87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83%</w:t>
            </w:r>
          </w:p>
        </w:tc>
        <w:tc>
          <w:tcPr>
            <w:tcW w:w="1701" w:type="dxa"/>
            <w:shd w:val="clear" w:color="000000" w:fill="83C7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64%</w:t>
            </w:r>
          </w:p>
        </w:tc>
        <w:tc>
          <w:tcPr>
            <w:tcW w:w="1701" w:type="dxa"/>
            <w:shd w:val="clear" w:color="000000" w:fill="83C7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4,88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701" w:type="dxa"/>
            <w:shd w:val="clear" w:color="000000" w:fill="83C7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4,90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67%</w:t>
            </w:r>
          </w:p>
        </w:tc>
        <w:tc>
          <w:tcPr>
            <w:tcW w:w="1701" w:type="dxa"/>
            <w:shd w:val="clear" w:color="000000" w:fill="83C7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4,90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83%</w:t>
            </w:r>
          </w:p>
        </w:tc>
        <w:tc>
          <w:tcPr>
            <w:tcW w:w="1701" w:type="dxa"/>
            <w:shd w:val="clear" w:color="000000" w:fill="7DC6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4,91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74%</w:t>
            </w:r>
          </w:p>
        </w:tc>
        <w:tc>
          <w:tcPr>
            <w:tcW w:w="1701" w:type="dxa"/>
            <w:shd w:val="clear" w:color="000000" w:fill="7DC6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4,93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90%</w:t>
            </w:r>
          </w:p>
        </w:tc>
        <w:tc>
          <w:tcPr>
            <w:tcW w:w="1701" w:type="dxa"/>
            <w:shd w:val="clear" w:color="000000" w:fill="78C57D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4,97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64%</w:t>
            </w:r>
          </w:p>
        </w:tc>
        <w:tc>
          <w:tcPr>
            <w:tcW w:w="1701" w:type="dxa"/>
            <w:shd w:val="clear" w:color="000000" w:fill="6EC17C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4,97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67%</w:t>
            </w:r>
          </w:p>
        </w:tc>
        <w:tc>
          <w:tcPr>
            <w:tcW w:w="1701" w:type="dxa"/>
            <w:shd w:val="clear" w:color="000000" w:fill="6EC17C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4,98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701" w:type="dxa"/>
            <w:shd w:val="clear" w:color="000000" w:fill="69C07C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4,98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701" w:type="dxa"/>
            <w:shd w:val="clear" w:color="000000" w:fill="63BE7B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5,00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701" w:type="dxa"/>
            <w:shd w:val="clear" w:color="000000" w:fill="63BE7B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5,00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54%</w:t>
            </w:r>
          </w:p>
        </w:tc>
        <w:tc>
          <w:tcPr>
            <w:tcW w:w="1701" w:type="dxa"/>
            <w:shd w:val="clear" w:color="000000" w:fill="63BE7B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5,00</w:t>
            </w:r>
          </w:p>
        </w:tc>
      </w:tr>
      <w:tr w:rsidR="00FD5A1C" w:rsidTr="00FD5A1C">
        <w:trPr>
          <w:trHeight w:val="283"/>
          <w:tblHeader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75%</w:t>
            </w:r>
          </w:p>
        </w:tc>
        <w:tc>
          <w:tcPr>
            <w:tcW w:w="1701" w:type="dxa"/>
            <w:shd w:val="clear" w:color="000000" w:fill="63BE7B"/>
            <w:noWrap/>
            <w:vAlign w:val="center"/>
            <w:hideMark/>
          </w:tcPr>
          <w:p w:rsidR="00FD5A1C" w:rsidRDefault="00FD5A1C" w:rsidP="00FD5A1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5,00</w:t>
            </w:r>
          </w:p>
        </w:tc>
      </w:tr>
    </w:tbl>
    <w:p w:rsidR="007B65BB" w:rsidRPr="007B65BB" w:rsidRDefault="007B65BB" w:rsidP="00F2462C">
      <w:pPr>
        <w:ind w:firstLine="0"/>
        <w:jc w:val="center"/>
        <w:rPr>
          <w:b/>
          <w:sz w:val="28"/>
          <w:szCs w:val="28"/>
        </w:rPr>
        <w:sectPr w:rsidR="007B65BB" w:rsidRPr="007B65BB" w:rsidSect="007B65BB">
          <w:type w:val="continuous"/>
          <w:pgSz w:w="11907" w:h="16839" w:code="9"/>
          <w:pgMar w:top="851" w:right="851" w:bottom="851" w:left="851" w:header="720" w:footer="720" w:gutter="0"/>
          <w:cols w:num="2" w:space="851"/>
          <w:docGrid w:linePitch="360"/>
        </w:sectPr>
      </w:pP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lastRenderedPageBreak/>
        <w:t xml:space="preserve">Анализа </w:t>
      </w:r>
      <w:r>
        <w:rPr>
          <w:b/>
          <w:sz w:val="28"/>
          <w:szCs w:val="28"/>
        </w:rPr>
        <w:t xml:space="preserve">просечних оцена добијних за свако појединачно тврђење/питање приликом вредновања педагошког рада наставника теоријске наставе </w:t>
      </w: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p w:rsidR="00DD110A" w:rsidRP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AB7ADF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B7ADF" w:rsidRPr="00E05886" w:rsidRDefault="00AB7ADF" w:rsidP="00EF6C8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AB7ADF" w:rsidRDefault="00AB7ADF" w:rsidP="00EF6C8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Колико је садржај овог предмета у складу са Вашим студијским програмом?</w:t>
            </w:r>
          </w:p>
        </w:tc>
      </w:tr>
      <w:tr w:rsidR="00AB7ADF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B7ADF" w:rsidRPr="00E05886" w:rsidRDefault="00AB7ADF" w:rsidP="00EF6C8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AB7ADF" w:rsidRPr="001F1F9B" w:rsidRDefault="00AB7ADF" w:rsidP="00EF6C8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методе које се користе на предмету за стицање предиспитних бодова.</w:t>
            </w:r>
          </w:p>
        </w:tc>
      </w:tr>
      <w:tr w:rsidR="00AB7ADF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B7ADF" w:rsidRPr="00E05886" w:rsidRDefault="00AB7ADF" w:rsidP="00EF6C8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AB7ADF" w:rsidRPr="001F1F9B" w:rsidRDefault="00AB7ADF" w:rsidP="00EF6C8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покривеност садржаја предмета литературом.</w:t>
            </w:r>
          </w:p>
        </w:tc>
      </w:tr>
      <w:tr w:rsidR="00AB7ADF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B7ADF" w:rsidRPr="00E05886" w:rsidRDefault="00AB7ADF" w:rsidP="00EF6C8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AB7ADF" w:rsidRDefault="00AB7ADF" w:rsidP="00EF6C8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У којој мери сматрате да је вредност ЕСПБ предмета у складу са временом потребним за савладавање предмета?</w:t>
            </w:r>
          </w:p>
        </w:tc>
      </w:tr>
    </w:tbl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Pr="00DD110A" w:rsidRDefault="00DD110A">
      <w:pPr>
        <w:spacing w:after="200"/>
        <w:ind w:firstLine="0"/>
        <w:jc w:val="left"/>
        <w:rPr>
          <w:b/>
          <w:sz w:val="28"/>
          <w:szCs w:val="28"/>
        </w:rPr>
      </w:pPr>
    </w:p>
    <w:p w:rsidR="001A0814" w:rsidRDefault="001A0814" w:rsidP="00A72580">
      <w:pPr>
        <w:spacing w:after="200"/>
        <w:ind w:firstLine="0"/>
        <w:jc w:val="center"/>
        <w:rPr>
          <w:b/>
          <w:sz w:val="28"/>
          <w:szCs w:val="28"/>
        </w:rPr>
      </w:pPr>
    </w:p>
    <w:tbl>
      <w:tblPr>
        <w:tblW w:w="6242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3"/>
        <w:gridCol w:w="976"/>
        <w:gridCol w:w="976"/>
        <w:gridCol w:w="976"/>
        <w:gridCol w:w="976"/>
        <w:gridCol w:w="995"/>
      </w:tblGrid>
      <w:tr w:rsidR="00A72580" w:rsidRPr="00A72580" w:rsidTr="00A72580">
        <w:trPr>
          <w:trHeight w:val="506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П11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П12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П13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П14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Укупан просек</w:t>
            </w:r>
          </w:p>
        </w:tc>
      </w:tr>
      <w:tr w:rsidR="00A72580" w:rsidRPr="00A72580" w:rsidTr="00A72580">
        <w:trPr>
          <w:trHeight w:val="506"/>
          <w:jc w:val="center"/>
        </w:trPr>
        <w:tc>
          <w:tcPr>
            <w:tcW w:w="1343" w:type="dxa"/>
            <w:shd w:val="clear" w:color="auto" w:fill="DAEEF3" w:themeFill="accent5" w:themeFillTint="33"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Просечна оцена</w:t>
            </w:r>
          </w:p>
        </w:tc>
        <w:tc>
          <w:tcPr>
            <w:tcW w:w="976" w:type="dxa"/>
            <w:shd w:val="clear" w:color="auto" w:fill="DAEEF3" w:themeFill="accent5" w:themeFillTint="33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4,51</w:t>
            </w:r>
          </w:p>
        </w:tc>
        <w:tc>
          <w:tcPr>
            <w:tcW w:w="976" w:type="dxa"/>
            <w:shd w:val="clear" w:color="auto" w:fill="DAEEF3" w:themeFill="accent5" w:themeFillTint="33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4,59</w:t>
            </w:r>
          </w:p>
        </w:tc>
        <w:tc>
          <w:tcPr>
            <w:tcW w:w="976" w:type="dxa"/>
            <w:shd w:val="clear" w:color="auto" w:fill="DAEEF3" w:themeFill="accent5" w:themeFillTint="33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4,53</w:t>
            </w:r>
          </w:p>
        </w:tc>
        <w:tc>
          <w:tcPr>
            <w:tcW w:w="976" w:type="dxa"/>
            <w:shd w:val="clear" w:color="auto" w:fill="DAEEF3" w:themeFill="accent5" w:themeFillTint="33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4,52</w:t>
            </w:r>
          </w:p>
        </w:tc>
        <w:tc>
          <w:tcPr>
            <w:tcW w:w="995" w:type="dxa"/>
            <w:shd w:val="clear" w:color="auto" w:fill="DAEEF3" w:themeFill="accent5" w:themeFillTint="33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4,53</w:t>
            </w:r>
          </w:p>
        </w:tc>
      </w:tr>
      <w:tr w:rsidR="00A72580" w:rsidRPr="00A72580" w:rsidTr="00A72580">
        <w:trPr>
          <w:trHeight w:val="506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Медијана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4,62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4,60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4,60</w:t>
            </w:r>
          </w:p>
        </w:tc>
      </w:tr>
      <w:tr w:rsidR="00A72580" w:rsidRPr="00A72580" w:rsidTr="00A72580">
        <w:trPr>
          <w:trHeight w:val="506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Модус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4,70</w:t>
            </w:r>
          </w:p>
        </w:tc>
      </w:tr>
      <w:tr w:rsidR="00A72580" w:rsidRPr="00A72580" w:rsidTr="00A72580">
        <w:trPr>
          <w:trHeight w:val="506"/>
          <w:jc w:val="center"/>
        </w:trPr>
        <w:tc>
          <w:tcPr>
            <w:tcW w:w="1343" w:type="dxa"/>
            <w:shd w:val="clear" w:color="auto" w:fill="FF7C80"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Минимум</w:t>
            </w:r>
          </w:p>
        </w:tc>
        <w:tc>
          <w:tcPr>
            <w:tcW w:w="976" w:type="dxa"/>
            <w:shd w:val="clear" w:color="000000" w:fill="F8696B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3,14</w:t>
            </w:r>
          </w:p>
        </w:tc>
        <w:tc>
          <w:tcPr>
            <w:tcW w:w="976" w:type="dxa"/>
            <w:shd w:val="clear" w:color="000000" w:fill="FA9673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3,53</w:t>
            </w:r>
          </w:p>
        </w:tc>
        <w:tc>
          <w:tcPr>
            <w:tcW w:w="976" w:type="dxa"/>
            <w:shd w:val="clear" w:color="000000" w:fill="F98770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3,40</w:t>
            </w:r>
          </w:p>
        </w:tc>
        <w:tc>
          <w:tcPr>
            <w:tcW w:w="976" w:type="dxa"/>
            <w:shd w:val="clear" w:color="000000" w:fill="F87A6E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3,29</w:t>
            </w:r>
          </w:p>
        </w:tc>
        <w:tc>
          <w:tcPr>
            <w:tcW w:w="995" w:type="dxa"/>
            <w:shd w:val="clear" w:color="000000" w:fill="F9806F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3,34</w:t>
            </w:r>
          </w:p>
        </w:tc>
      </w:tr>
      <w:tr w:rsidR="00A72580" w:rsidRPr="00A72580" w:rsidTr="00A72580">
        <w:trPr>
          <w:trHeight w:val="506"/>
          <w:jc w:val="center"/>
        </w:trPr>
        <w:tc>
          <w:tcPr>
            <w:tcW w:w="1343" w:type="dxa"/>
            <w:shd w:val="clear" w:color="auto" w:fill="00CC99"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A72580">
              <w:rPr>
                <w:rFonts w:eastAsia="Times New Roman"/>
                <w:b/>
                <w:color w:val="000000"/>
                <w:sz w:val="22"/>
              </w:rPr>
              <w:t>Максимум</w:t>
            </w:r>
          </w:p>
        </w:tc>
        <w:tc>
          <w:tcPr>
            <w:tcW w:w="976" w:type="dxa"/>
            <w:shd w:val="clear" w:color="auto" w:fill="00CC99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976" w:type="dxa"/>
            <w:shd w:val="clear" w:color="auto" w:fill="00CC99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976" w:type="dxa"/>
            <w:shd w:val="clear" w:color="auto" w:fill="00CC99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976" w:type="dxa"/>
            <w:shd w:val="clear" w:color="auto" w:fill="00CC99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995" w:type="dxa"/>
            <w:shd w:val="clear" w:color="auto" w:fill="00CC99"/>
            <w:noWrap/>
            <w:vAlign w:val="center"/>
            <w:hideMark/>
          </w:tcPr>
          <w:p w:rsidR="00A72580" w:rsidRPr="00A72580" w:rsidRDefault="00A72580" w:rsidP="00A7258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72580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</w:tr>
    </w:tbl>
    <w:p w:rsidR="00A72580" w:rsidRDefault="00A72580" w:rsidP="00A72580">
      <w:pPr>
        <w:spacing w:after="200"/>
        <w:ind w:firstLine="0"/>
        <w:jc w:val="center"/>
        <w:rPr>
          <w:b/>
          <w:sz w:val="28"/>
          <w:szCs w:val="28"/>
        </w:rPr>
      </w:pPr>
    </w:p>
    <w:p w:rsidR="00A72580" w:rsidRPr="00A72580" w:rsidRDefault="00A72580" w:rsidP="00A72580">
      <w:pPr>
        <w:spacing w:after="200"/>
        <w:ind w:firstLine="0"/>
        <w:jc w:val="center"/>
        <w:rPr>
          <w:b/>
          <w:sz w:val="28"/>
          <w:szCs w:val="28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1A0814" w:rsidRDefault="001A0814">
      <w:pPr>
        <w:spacing w:after="200"/>
        <w:ind w:firstLine="0"/>
        <w:jc w:val="left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br w:type="page"/>
      </w:r>
    </w:p>
    <w:p w:rsidR="009011BA" w:rsidRPr="007B65BB" w:rsidRDefault="009011BA" w:rsidP="0042187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П1: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EF6C87" w:rsidRPr="00EF6C87" w:rsidRDefault="00DD110A" w:rsidP="0042187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szCs w:val="24"/>
        </w:rPr>
        <w:tab/>
      </w:r>
      <w:r w:rsidR="00EF6C87" w:rsidRPr="00EF6C87">
        <w:rPr>
          <w:b/>
          <w:color w:val="000000"/>
          <w:sz w:val="22"/>
        </w:rPr>
        <w:t>Колико је садржај овог предмета у складу са Вашим студијским програмом?</w:t>
      </w:r>
    </w:p>
    <w:p w:rsidR="009011BA" w:rsidRPr="007B65BB" w:rsidRDefault="009011BA" w:rsidP="0042187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</w:p>
    <w:p w:rsidR="0042187B" w:rsidRDefault="0042187B" w:rsidP="0042187B">
      <w:pPr>
        <w:rPr>
          <w:b/>
          <w:szCs w:val="24"/>
        </w:rPr>
      </w:pPr>
    </w:p>
    <w:p w:rsidR="003E2E79" w:rsidRDefault="0042187B" w:rsidP="00EE1407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E2E79" w:rsidRDefault="003E2E79" w:rsidP="00EE1407">
      <w:pPr>
        <w:spacing w:after="200"/>
        <w:ind w:firstLine="0"/>
        <w:jc w:val="left"/>
        <w:rPr>
          <w:szCs w:val="24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3726B1" w:rsidRDefault="003726B1">
      <w:pPr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EE1407" w:rsidRDefault="00527616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48895</wp:posOffset>
            </wp:positionV>
            <wp:extent cx="6438900" cy="3209925"/>
            <wp:effectExtent l="19050" t="0" r="0" b="0"/>
            <wp:wrapNone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E1407">
        <w:rPr>
          <w:b/>
          <w:sz w:val="28"/>
          <w:szCs w:val="28"/>
        </w:rPr>
        <w:br w:type="page"/>
      </w:r>
      <w:r w:rsidR="00C81572">
        <w:rPr>
          <w:b/>
          <w:sz w:val="28"/>
          <w:szCs w:val="28"/>
        </w:rPr>
        <w:lastRenderedPageBreak/>
        <w:tab/>
      </w:r>
    </w:p>
    <w:p w:rsidR="00DD110A" w:rsidRPr="007B65BB" w:rsidRDefault="00DD110A" w:rsidP="00DD110A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>
        <w:rPr>
          <w:rFonts w:eastAsia="Times New Roman"/>
          <w:bCs/>
          <w:color w:val="000000"/>
          <w:szCs w:val="24"/>
        </w:rPr>
        <w:t>2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DD110A" w:rsidRDefault="00EF6C87" w:rsidP="00EF6C87">
      <w:pPr>
        <w:spacing w:after="200"/>
        <w:ind w:firstLine="720"/>
        <w:jc w:val="left"/>
        <w:rPr>
          <w:szCs w:val="24"/>
        </w:rPr>
      </w:pPr>
      <w:r w:rsidRPr="00EF6C87">
        <w:rPr>
          <w:rFonts w:eastAsia="Times New Roman"/>
          <w:b/>
          <w:szCs w:val="24"/>
        </w:rPr>
        <w:t>Оцените методе које се користе на предмету за стицање предиспитних бодова.</w:t>
      </w:r>
      <w:r w:rsidR="00DD110A">
        <w:rPr>
          <w:noProof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136995</wp:posOffset>
            </wp:positionV>
            <wp:extent cx="6524254" cy="3954483"/>
            <wp:effectExtent l="19050" t="0" r="0" b="0"/>
            <wp:wrapNone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DD110A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Pr="00EE1407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Default="00DD110A" w:rsidP="00DD110A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225441</wp:posOffset>
            </wp:positionV>
            <wp:extent cx="6441127" cy="3206338"/>
            <wp:effectExtent l="19050" t="0" r="0" b="0"/>
            <wp:wrapNone/>
            <wp:docPr id="1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FC466E" w:rsidRPr="007B65BB" w:rsidRDefault="00DD110A" w:rsidP="00FC466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FC466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FC466E">
        <w:rPr>
          <w:rFonts w:eastAsia="Times New Roman"/>
          <w:bCs/>
          <w:color w:val="000000"/>
          <w:szCs w:val="24"/>
        </w:rPr>
        <w:t>3</w:t>
      </w:r>
      <w:r w:rsidR="00FC466E" w:rsidRPr="007B65BB">
        <w:rPr>
          <w:rFonts w:eastAsia="Times New Roman"/>
          <w:bCs/>
          <w:color w:val="000000"/>
          <w:szCs w:val="24"/>
        </w:rPr>
        <w:t>:</w:t>
      </w:r>
      <w:r w:rsidR="00FC466E" w:rsidRPr="007B65BB">
        <w:rPr>
          <w:rFonts w:eastAsia="Times New Roman"/>
          <w:b/>
          <w:bCs/>
          <w:color w:val="000000"/>
          <w:szCs w:val="24"/>
        </w:rPr>
        <w:tab/>
      </w:r>
    </w:p>
    <w:p w:rsidR="00FC466E" w:rsidRPr="00EF6C87" w:rsidRDefault="00EF6C87" w:rsidP="00FC466E">
      <w:pPr>
        <w:spacing w:after="200"/>
        <w:ind w:firstLine="720"/>
        <w:jc w:val="left"/>
        <w:rPr>
          <w:b/>
          <w:szCs w:val="24"/>
        </w:rPr>
      </w:pPr>
      <w:r w:rsidRPr="00EF6C87">
        <w:rPr>
          <w:b/>
          <w:color w:val="000000"/>
          <w:sz w:val="22"/>
        </w:rPr>
        <w:t>Оцените покривеност садржаја предмета литературом.</w:t>
      </w:r>
    </w:p>
    <w:p w:rsidR="00FC466E" w:rsidRDefault="00EF6C87" w:rsidP="00FC466E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34290</wp:posOffset>
            </wp:positionV>
            <wp:extent cx="6524625" cy="3952875"/>
            <wp:effectExtent l="19050" t="0" r="0" b="0"/>
            <wp:wrapNone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FC466E" w:rsidRPr="00EE1407" w:rsidRDefault="00FC466E" w:rsidP="00FC466E">
      <w:pPr>
        <w:spacing w:after="200"/>
        <w:ind w:firstLine="0"/>
        <w:jc w:val="left"/>
        <w:rPr>
          <w:szCs w:val="24"/>
        </w:rPr>
      </w:pPr>
    </w:p>
    <w:p w:rsidR="00FC466E" w:rsidRDefault="00FC466E" w:rsidP="00FC466E">
      <w:pPr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Pr="007B65BB" w:rsidRDefault="00FC466E" w:rsidP="0052761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ab/>
      </w:r>
      <w:r w:rsidR="00527616"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 w:rsidR="00C27602">
        <w:rPr>
          <w:rFonts w:eastAsia="Times New Roman"/>
          <w:bCs/>
          <w:color w:val="000000"/>
          <w:szCs w:val="24"/>
        </w:rPr>
        <w:t>4</w:t>
      </w:r>
      <w:r w:rsidR="00527616" w:rsidRPr="007B65BB">
        <w:rPr>
          <w:rFonts w:eastAsia="Times New Roman"/>
          <w:bCs/>
          <w:color w:val="000000"/>
          <w:szCs w:val="24"/>
        </w:rPr>
        <w:t>:</w:t>
      </w:r>
      <w:r w:rsidR="00527616" w:rsidRPr="007B65BB">
        <w:rPr>
          <w:rFonts w:eastAsia="Times New Roman"/>
          <w:b/>
          <w:bCs/>
          <w:color w:val="000000"/>
          <w:szCs w:val="24"/>
        </w:rPr>
        <w:tab/>
      </w:r>
    </w:p>
    <w:p w:rsidR="00527616" w:rsidRDefault="00EF6C87" w:rsidP="00527616">
      <w:pPr>
        <w:spacing w:after="200"/>
        <w:ind w:firstLine="720"/>
        <w:jc w:val="left"/>
        <w:rPr>
          <w:szCs w:val="24"/>
        </w:rPr>
      </w:pPr>
      <w:r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346075</wp:posOffset>
            </wp:positionV>
            <wp:extent cx="6524625" cy="3952875"/>
            <wp:effectExtent l="19050" t="0" r="0" b="0"/>
            <wp:wrapNone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EF6C87">
        <w:rPr>
          <w:rFonts w:eastAsia="Times New Roman"/>
          <w:b/>
          <w:szCs w:val="24"/>
        </w:rPr>
        <w:t>У којој мери сматрате да је вредност ЕСПБ предмета у складу са временом потребним за савладавање предмета?</w:t>
      </w:r>
    </w:p>
    <w:p w:rsidR="00527616" w:rsidRDefault="00527616" w:rsidP="00527616">
      <w:pPr>
        <w:spacing w:after="200"/>
        <w:ind w:firstLine="0"/>
        <w:jc w:val="left"/>
        <w:rPr>
          <w:szCs w:val="24"/>
        </w:rPr>
      </w:pPr>
    </w:p>
    <w:p w:rsidR="00527616" w:rsidRPr="00EE1407" w:rsidRDefault="00527616" w:rsidP="00527616">
      <w:pPr>
        <w:spacing w:after="200"/>
        <w:ind w:firstLine="0"/>
        <w:jc w:val="left"/>
        <w:rPr>
          <w:szCs w:val="24"/>
        </w:rPr>
      </w:pPr>
    </w:p>
    <w:p w:rsidR="00527616" w:rsidRDefault="00527616" w:rsidP="00527616">
      <w:pPr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292100</wp:posOffset>
            </wp:positionV>
            <wp:extent cx="6438900" cy="3209925"/>
            <wp:effectExtent l="19050" t="0" r="0" b="0"/>
            <wp:wrapNone/>
            <wp:docPr id="1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482B6B" w:rsidRDefault="00482B6B" w:rsidP="00482B6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Cs/>
          <w:color w:val="000000"/>
          <w:szCs w:val="24"/>
        </w:rPr>
        <w:sectPr w:rsidR="00482B6B" w:rsidSect="00725722">
          <w:type w:val="continuous"/>
          <w:pgSz w:w="11907" w:h="16839" w:code="9"/>
          <w:pgMar w:top="851" w:right="851" w:bottom="851" w:left="851" w:header="720" w:footer="720" w:gutter="0"/>
          <w:cols w:space="720"/>
          <w:docGrid w:linePitch="360"/>
        </w:sectPr>
      </w:pPr>
    </w:p>
    <w:p w:rsidR="00482B6B" w:rsidRPr="00482B6B" w:rsidRDefault="00482B6B" w:rsidP="00482B6B">
      <w:pPr>
        <w:tabs>
          <w:tab w:val="left" w:pos="729"/>
        </w:tabs>
        <w:spacing w:line="240" w:lineRule="auto"/>
        <w:ind w:firstLine="0"/>
        <w:jc w:val="left"/>
        <w:rPr>
          <w:color w:val="FF0000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 xml:space="preserve">Анализа </w:t>
      </w:r>
      <w:r w:rsidR="00E25AEC">
        <w:rPr>
          <w:rFonts w:eastAsia="Times New Roman"/>
          <w:bCs/>
          <w:color w:val="000000"/>
          <w:szCs w:val="24"/>
        </w:rPr>
        <w:t xml:space="preserve">остварених </w:t>
      </w:r>
      <w:r w:rsidR="00E25AEC" w:rsidRPr="00803C70">
        <w:rPr>
          <w:rFonts w:eastAsia="Times New Roman"/>
          <w:b/>
          <w:bCs/>
          <w:color w:val="000000"/>
          <w:szCs w:val="24"/>
        </w:rPr>
        <w:t>просечних вредности</w:t>
      </w:r>
      <w:r w:rsidR="00E25AEC">
        <w:rPr>
          <w:rFonts w:eastAsia="Times New Roman"/>
          <w:bCs/>
          <w:color w:val="000000"/>
          <w:szCs w:val="24"/>
        </w:rPr>
        <w:t xml:space="preserve"> за </w:t>
      </w:r>
      <w:r w:rsidRPr="007B65BB">
        <w:rPr>
          <w:rFonts w:eastAsia="Times New Roman"/>
          <w:bCs/>
          <w:color w:val="000000"/>
          <w:szCs w:val="24"/>
        </w:rPr>
        <w:t xml:space="preserve">тврђења/ питања </w:t>
      </w:r>
      <w:r w:rsidR="00E25AEC">
        <w:rPr>
          <w:rFonts w:eastAsia="Times New Roman"/>
          <w:bCs/>
          <w:color w:val="000000"/>
          <w:szCs w:val="24"/>
        </w:rPr>
        <w:t>за сваки од студијских програма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482B6B" w:rsidRPr="00EF6C87" w:rsidRDefault="00482B6B" w:rsidP="00482B6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szCs w:val="24"/>
        </w:rPr>
        <w:tab/>
      </w:r>
    </w:p>
    <w:p w:rsidR="00705C7F" w:rsidRDefault="00482B6B" w:rsidP="00E25AEC">
      <w:pPr>
        <w:spacing w:after="200"/>
        <w:ind w:firstLine="0"/>
        <w:jc w:val="left"/>
        <w:rPr>
          <w:b/>
          <w:color w:val="FF0000"/>
        </w:rPr>
        <w:sectPr w:rsidR="00705C7F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>
        <w:rPr>
          <w:noProof/>
          <w:color w:val="FF0000"/>
        </w:rPr>
        <w:drawing>
          <wp:inline distT="0" distB="0" distL="0" distR="0">
            <wp:extent cx="9391650" cy="55435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E708B" w:rsidRPr="00AE708B" w:rsidRDefault="00705C7F" w:rsidP="00AE708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 w:themeColor="text1"/>
          <w:szCs w:val="24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="00AE708B"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="00AE708B" w:rsidRPr="00AE708B">
        <w:rPr>
          <w:rFonts w:eastAsia="Times New Roman"/>
          <w:bCs/>
          <w:color w:val="000000" w:themeColor="text1"/>
          <w:szCs w:val="24"/>
        </w:rPr>
        <w:t xml:space="preserve"> заступљености </w:t>
      </w:r>
      <w:r w:rsidRPr="00AE708B">
        <w:rPr>
          <w:rFonts w:eastAsia="Times New Roman"/>
          <w:bCs/>
          <w:color w:val="000000" w:themeColor="text1"/>
          <w:szCs w:val="24"/>
        </w:rPr>
        <w:t xml:space="preserve">остварених просечних вредности за </w:t>
      </w:r>
      <w:r w:rsidR="00AE708B" w:rsidRPr="00AE708B">
        <w:rPr>
          <w:rFonts w:eastAsia="Times New Roman"/>
          <w:bCs/>
          <w:color w:val="000000" w:themeColor="text1"/>
          <w:szCs w:val="24"/>
        </w:rPr>
        <w:t>тврђење/ питање</w:t>
      </w:r>
      <w:r w:rsidRPr="00AE708B">
        <w:rPr>
          <w:rFonts w:eastAsia="Times New Roman"/>
          <w:bCs/>
          <w:color w:val="000000" w:themeColor="text1"/>
          <w:szCs w:val="24"/>
        </w:rPr>
        <w:t xml:space="preserve">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AE708B" w:rsidRPr="00EF6C87" w:rsidRDefault="00AE708B" w:rsidP="00AE708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 w:rsidR="00D65315" w:rsidRPr="00D65315">
        <w:rPr>
          <w:rFonts w:eastAsia="Times New Roman"/>
          <w:b/>
          <w:bCs/>
          <w:color w:val="000000" w:themeColor="text1"/>
          <w:szCs w:val="24"/>
        </w:rPr>
        <w:t>П1</w:t>
      </w:r>
      <w:r w:rsidR="00D65315">
        <w:rPr>
          <w:rFonts w:eastAsia="Times New Roman"/>
          <w:b/>
          <w:bCs/>
          <w:color w:val="FF0000"/>
          <w:szCs w:val="24"/>
        </w:rPr>
        <w:t xml:space="preserve"> </w:t>
      </w:r>
      <w:r w:rsidRPr="00EF6C87">
        <w:rPr>
          <w:b/>
          <w:color w:val="000000"/>
          <w:sz w:val="22"/>
        </w:rPr>
        <w:t>Колико је садржај овог предмета у складу са Вашим студијским програмом?</w:t>
      </w:r>
    </w:p>
    <w:p w:rsidR="00705C7F" w:rsidRDefault="00705C7F" w:rsidP="00AE708B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  <w:sectPr w:rsidR="00705C7F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>
        <w:rPr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5436F" w:rsidRPr="00AE708B" w:rsidRDefault="00E5436F" w:rsidP="00E5436F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 w:themeColor="text1"/>
          <w:szCs w:val="24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Pr="00AE708B">
        <w:rPr>
          <w:rFonts w:eastAsia="Times New Roman"/>
          <w:bCs/>
          <w:color w:val="000000" w:themeColor="text1"/>
          <w:szCs w:val="24"/>
        </w:rPr>
        <w:t xml:space="preserve"> заступљености остварених просечних вредности за тврђење/ питање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E5436F" w:rsidRPr="00EF6C87" w:rsidRDefault="00E5436F" w:rsidP="00E5436F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 w:rsidRPr="00D65315">
        <w:rPr>
          <w:rFonts w:eastAsia="Times New Roman"/>
          <w:b/>
          <w:bCs/>
          <w:color w:val="000000" w:themeColor="text1"/>
          <w:szCs w:val="24"/>
        </w:rPr>
        <w:t>П</w:t>
      </w:r>
      <w:r w:rsidR="009A7721">
        <w:rPr>
          <w:rFonts w:eastAsia="Times New Roman"/>
          <w:b/>
          <w:bCs/>
          <w:color w:val="000000" w:themeColor="text1"/>
          <w:szCs w:val="24"/>
        </w:rPr>
        <w:t xml:space="preserve">2 </w:t>
      </w:r>
      <w:r w:rsidR="009A7721" w:rsidRPr="009A7721">
        <w:rPr>
          <w:b/>
          <w:color w:val="000000"/>
          <w:sz w:val="22"/>
        </w:rPr>
        <w:t>Оцените методе које се користе на предмету за стицање предиспитних бодова.</w:t>
      </w:r>
    </w:p>
    <w:p w:rsidR="00E5436F" w:rsidRDefault="00E5436F" w:rsidP="00E5436F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  <w:sectPr w:rsidR="00E5436F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>
        <w:rPr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17D9C" w:rsidRPr="00AE708B" w:rsidRDefault="00217D9C" w:rsidP="00217D9C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 w:themeColor="text1"/>
          <w:szCs w:val="24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Pr="00AE708B">
        <w:rPr>
          <w:rFonts w:eastAsia="Times New Roman"/>
          <w:bCs/>
          <w:color w:val="000000" w:themeColor="text1"/>
          <w:szCs w:val="24"/>
        </w:rPr>
        <w:t xml:space="preserve"> заступљености остварених просечних вредности за тврђење/ питање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217D9C" w:rsidRPr="00EF6C87" w:rsidRDefault="00217D9C" w:rsidP="00217D9C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 w:rsidRPr="00D65315">
        <w:rPr>
          <w:rFonts w:eastAsia="Times New Roman"/>
          <w:b/>
          <w:bCs/>
          <w:color w:val="000000" w:themeColor="text1"/>
          <w:szCs w:val="24"/>
        </w:rPr>
        <w:t>П</w:t>
      </w:r>
      <w:r>
        <w:rPr>
          <w:rFonts w:eastAsia="Times New Roman"/>
          <w:b/>
          <w:bCs/>
          <w:color w:val="000000" w:themeColor="text1"/>
          <w:szCs w:val="24"/>
        </w:rPr>
        <w:t xml:space="preserve">3 </w:t>
      </w:r>
      <w:r w:rsidRPr="00217D9C">
        <w:rPr>
          <w:b/>
          <w:color w:val="000000"/>
          <w:sz w:val="22"/>
        </w:rPr>
        <w:t>Оцените покривеност садржаја предмета литературом.</w:t>
      </w:r>
    </w:p>
    <w:p w:rsidR="00217D9C" w:rsidRDefault="00217D9C" w:rsidP="00217D9C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  <w:sectPr w:rsidR="00217D9C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>
        <w:rPr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F4C37" w:rsidRPr="00AE708B" w:rsidRDefault="00CF4C37" w:rsidP="00CF4C37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 w:themeColor="text1"/>
          <w:szCs w:val="24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Pr="00AE708B">
        <w:rPr>
          <w:rFonts w:eastAsia="Times New Roman"/>
          <w:bCs/>
          <w:color w:val="000000" w:themeColor="text1"/>
          <w:szCs w:val="24"/>
        </w:rPr>
        <w:t xml:space="preserve"> заступљености остварених просечних вредности за тврђење/ питање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CF4C37" w:rsidRPr="00EF6C87" w:rsidRDefault="00CF4C37" w:rsidP="00CF4C37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 w:rsidRPr="00D65315">
        <w:rPr>
          <w:rFonts w:eastAsia="Times New Roman"/>
          <w:b/>
          <w:bCs/>
          <w:color w:val="000000" w:themeColor="text1"/>
          <w:szCs w:val="24"/>
        </w:rPr>
        <w:t>П</w:t>
      </w:r>
      <w:r>
        <w:rPr>
          <w:rFonts w:eastAsia="Times New Roman"/>
          <w:b/>
          <w:bCs/>
          <w:color w:val="000000" w:themeColor="text1"/>
          <w:szCs w:val="24"/>
        </w:rPr>
        <w:t xml:space="preserve">4 </w:t>
      </w:r>
      <w:r w:rsidR="000162BB" w:rsidRPr="000162BB">
        <w:rPr>
          <w:b/>
          <w:color w:val="000000"/>
          <w:sz w:val="22"/>
        </w:rPr>
        <w:t>У којој мери сматрате да је вредност ЕСПБ предмета у складу са временом потребним за савладавање предмета?</w:t>
      </w:r>
    </w:p>
    <w:p w:rsidR="00CF4C37" w:rsidRDefault="00CF4C37" w:rsidP="00CF4C37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  <w:sectPr w:rsidR="00CF4C37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>
        <w:rPr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1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E2BCF" w:rsidRDefault="000E2BCF" w:rsidP="00E25AEC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</w:p>
    <w:p w:rsidR="00F95631" w:rsidRPr="00F95631" w:rsidRDefault="00F95631" w:rsidP="00E25AEC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</w:p>
    <w:sectPr w:rsidR="00F95631" w:rsidRPr="00F95631" w:rsidSect="00E25AEC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408" w:rsidRDefault="00D92408" w:rsidP="00F2462C">
      <w:pPr>
        <w:spacing w:line="240" w:lineRule="auto"/>
      </w:pPr>
      <w:r>
        <w:separator/>
      </w:r>
    </w:p>
  </w:endnote>
  <w:endnote w:type="continuationSeparator" w:id="1">
    <w:p w:rsidR="00D92408" w:rsidRDefault="00D92408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195"/>
      <w:docPartObj>
        <w:docPartGallery w:val="Page Numbers (Bottom of Page)"/>
        <w:docPartUnique/>
      </w:docPartObj>
    </w:sdtPr>
    <w:sdtContent>
      <w:p w:rsidR="00EF6C87" w:rsidRDefault="007F1B88" w:rsidP="00527616">
        <w:pPr>
          <w:pStyle w:val="Footer"/>
          <w:ind w:firstLine="0"/>
          <w:jc w:val="center"/>
        </w:pPr>
        <w:fldSimple w:instr=" PAGE   \* MERGEFORMAT ">
          <w:r w:rsidR="00B10CC4">
            <w:rPr>
              <w:noProof/>
            </w:rPr>
            <w:t>14</w:t>
          </w:r>
        </w:fldSimple>
      </w:p>
    </w:sdtContent>
  </w:sdt>
  <w:p w:rsidR="00EF6C87" w:rsidRDefault="00EF6C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408" w:rsidRDefault="00D92408" w:rsidP="00F2462C">
      <w:pPr>
        <w:spacing w:line="240" w:lineRule="auto"/>
      </w:pPr>
      <w:r>
        <w:separator/>
      </w:r>
    </w:p>
  </w:footnote>
  <w:footnote w:type="continuationSeparator" w:id="1">
    <w:p w:rsidR="00D92408" w:rsidRDefault="00D92408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87" w:rsidRPr="00EE1407" w:rsidRDefault="00EF6C87" w:rsidP="00F2462C">
    <w:pPr>
      <w:ind w:firstLine="0"/>
      <w:jc w:val="center"/>
      <w:rPr>
        <w:sz w:val="18"/>
        <w:szCs w:val="18"/>
      </w:rPr>
    </w:pPr>
    <w:r w:rsidRPr="00EE1407">
      <w:rPr>
        <w:sz w:val="18"/>
        <w:szCs w:val="18"/>
      </w:rPr>
      <w:t xml:space="preserve">Анализа резултата вредновања </w:t>
    </w:r>
    <w:r w:rsidRPr="0072009B">
      <w:rPr>
        <w:sz w:val="18"/>
        <w:szCs w:val="18"/>
      </w:rPr>
      <w:t>квалитета студијских програма</w:t>
    </w:r>
    <w:r w:rsidRPr="00EE1407">
      <w:rPr>
        <w:sz w:val="18"/>
        <w:szCs w:val="18"/>
      </w:rPr>
      <w:t xml:space="preserve"> у току зимског семестара школске 2015/2016.године</w:t>
    </w:r>
  </w:p>
  <w:p w:rsidR="00EF6C87" w:rsidRDefault="00EF6C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B05F5"/>
    <w:multiLevelType w:val="hybridMultilevel"/>
    <w:tmpl w:val="5F1E81EE"/>
    <w:lvl w:ilvl="0" w:tplc="04104454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D00A5"/>
    <w:multiLevelType w:val="hybridMultilevel"/>
    <w:tmpl w:val="BC685FC8"/>
    <w:lvl w:ilvl="0" w:tplc="218A1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9">
    <w:nsid w:val="6A440558"/>
    <w:multiLevelType w:val="hybridMultilevel"/>
    <w:tmpl w:val="65DE873C"/>
    <w:lvl w:ilvl="0" w:tplc="74123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9238C3"/>
    <w:multiLevelType w:val="hybridMultilevel"/>
    <w:tmpl w:val="769A5A4C"/>
    <w:lvl w:ilvl="0" w:tplc="7068A6E0">
      <w:start w:val="1"/>
      <w:numFmt w:val="bullet"/>
      <w:pStyle w:val="Styl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0F0A"/>
    <w:rsid w:val="00013A16"/>
    <w:rsid w:val="00013AC3"/>
    <w:rsid w:val="000162BB"/>
    <w:rsid w:val="00022FD3"/>
    <w:rsid w:val="00024965"/>
    <w:rsid w:val="0002572A"/>
    <w:rsid w:val="00032E9C"/>
    <w:rsid w:val="000351D6"/>
    <w:rsid w:val="00041D63"/>
    <w:rsid w:val="00054D03"/>
    <w:rsid w:val="00075B15"/>
    <w:rsid w:val="00080BD0"/>
    <w:rsid w:val="00086E07"/>
    <w:rsid w:val="00090B02"/>
    <w:rsid w:val="00092DCC"/>
    <w:rsid w:val="000A201E"/>
    <w:rsid w:val="000A2E6B"/>
    <w:rsid w:val="000B0A17"/>
    <w:rsid w:val="000B4483"/>
    <w:rsid w:val="000C3B20"/>
    <w:rsid w:val="000D443B"/>
    <w:rsid w:val="000E23B2"/>
    <w:rsid w:val="000E2BCF"/>
    <w:rsid w:val="000E527D"/>
    <w:rsid w:val="000F5E37"/>
    <w:rsid w:val="00107BBE"/>
    <w:rsid w:val="00110576"/>
    <w:rsid w:val="001135F4"/>
    <w:rsid w:val="00113FC0"/>
    <w:rsid w:val="001160D0"/>
    <w:rsid w:val="001412C9"/>
    <w:rsid w:val="00151604"/>
    <w:rsid w:val="0016639A"/>
    <w:rsid w:val="001719F5"/>
    <w:rsid w:val="001821F0"/>
    <w:rsid w:val="00197F92"/>
    <w:rsid w:val="001A04E7"/>
    <w:rsid w:val="001A0814"/>
    <w:rsid w:val="001A30E0"/>
    <w:rsid w:val="001D5E7C"/>
    <w:rsid w:val="001D65CE"/>
    <w:rsid w:val="001E75B6"/>
    <w:rsid w:val="001F1D98"/>
    <w:rsid w:val="001F1F9B"/>
    <w:rsid w:val="002073DB"/>
    <w:rsid w:val="002170EF"/>
    <w:rsid w:val="00217D9C"/>
    <w:rsid w:val="00222414"/>
    <w:rsid w:val="002326FC"/>
    <w:rsid w:val="002359D4"/>
    <w:rsid w:val="002557AD"/>
    <w:rsid w:val="002723B4"/>
    <w:rsid w:val="002859A9"/>
    <w:rsid w:val="002924A9"/>
    <w:rsid w:val="002946AA"/>
    <w:rsid w:val="002A1AA3"/>
    <w:rsid w:val="002A69CC"/>
    <w:rsid w:val="002B6588"/>
    <w:rsid w:val="002B7BA9"/>
    <w:rsid w:val="002C17C8"/>
    <w:rsid w:val="002C231C"/>
    <w:rsid w:val="002C2C08"/>
    <w:rsid w:val="002D015E"/>
    <w:rsid w:val="002D358D"/>
    <w:rsid w:val="002D3B18"/>
    <w:rsid w:val="002E6348"/>
    <w:rsid w:val="002F059C"/>
    <w:rsid w:val="002F5AF3"/>
    <w:rsid w:val="002F606B"/>
    <w:rsid w:val="003025CA"/>
    <w:rsid w:val="00302D85"/>
    <w:rsid w:val="00320115"/>
    <w:rsid w:val="003229FD"/>
    <w:rsid w:val="00335302"/>
    <w:rsid w:val="00341098"/>
    <w:rsid w:val="00342E33"/>
    <w:rsid w:val="00350D22"/>
    <w:rsid w:val="0035678B"/>
    <w:rsid w:val="00356841"/>
    <w:rsid w:val="00362A07"/>
    <w:rsid w:val="003726B1"/>
    <w:rsid w:val="00382D0E"/>
    <w:rsid w:val="003857E8"/>
    <w:rsid w:val="003A593B"/>
    <w:rsid w:val="003B1A85"/>
    <w:rsid w:val="003B3973"/>
    <w:rsid w:val="003D0D56"/>
    <w:rsid w:val="003D56EE"/>
    <w:rsid w:val="003D615E"/>
    <w:rsid w:val="003E2E79"/>
    <w:rsid w:val="003E7683"/>
    <w:rsid w:val="003E7E61"/>
    <w:rsid w:val="003F0C69"/>
    <w:rsid w:val="003F4332"/>
    <w:rsid w:val="00400AF0"/>
    <w:rsid w:val="004132B5"/>
    <w:rsid w:val="00420393"/>
    <w:rsid w:val="0042187B"/>
    <w:rsid w:val="00427B41"/>
    <w:rsid w:val="00433F9D"/>
    <w:rsid w:val="00434CE0"/>
    <w:rsid w:val="004353D6"/>
    <w:rsid w:val="00441B87"/>
    <w:rsid w:val="00450793"/>
    <w:rsid w:val="00475670"/>
    <w:rsid w:val="00482B6B"/>
    <w:rsid w:val="004870F4"/>
    <w:rsid w:val="004B2BE1"/>
    <w:rsid w:val="004B5D41"/>
    <w:rsid w:val="004C155E"/>
    <w:rsid w:val="004C550B"/>
    <w:rsid w:val="004D080B"/>
    <w:rsid w:val="004E66B0"/>
    <w:rsid w:val="004F3EE6"/>
    <w:rsid w:val="004F47CF"/>
    <w:rsid w:val="00527616"/>
    <w:rsid w:val="00531279"/>
    <w:rsid w:val="00537BEE"/>
    <w:rsid w:val="00552B42"/>
    <w:rsid w:val="00560769"/>
    <w:rsid w:val="005708F4"/>
    <w:rsid w:val="005728C6"/>
    <w:rsid w:val="00582A26"/>
    <w:rsid w:val="00585B99"/>
    <w:rsid w:val="00591BDD"/>
    <w:rsid w:val="005A3B4D"/>
    <w:rsid w:val="005A3BB6"/>
    <w:rsid w:val="005B2D05"/>
    <w:rsid w:val="005B5FCC"/>
    <w:rsid w:val="005B7070"/>
    <w:rsid w:val="005C29EE"/>
    <w:rsid w:val="005C3523"/>
    <w:rsid w:val="005D071E"/>
    <w:rsid w:val="005E3E0C"/>
    <w:rsid w:val="005F312F"/>
    <w:rsid w:val="00606981"/>
    <w:rsid w:val="00607F73"/>
    <w:rsid w:val="00626C25"/>
    <w:rsid w:val="00632FDA"/>
    <w:rsid w:val="0063436D"/>
    <w:rsid w:val="00641C15"/>
    <w:rsid w:val="006440D7"/>
    <w:rsid w:val="0064534A"/>
    <w:rsid w:val="00654E2D"/>
    <w:rsid w:val="00655123"/>
    <w:rsid w:val="006626B5"/>
    <w:rsid w:val="00675AED"/>
    <w:rsid w:val="00683F07"/>
    <w:rsid w:val="006A0DDE"/>
    <w:rsid w:val="006B6854"/>
    <w:rsid w:val="006B7FF0"/>
    <w:rsid w:val="006C2E21"/>
    <w:rsid w:val="006C4803"/>
    <w:rsid w:val="006C716A"/>
    <w:rsid w:val="006D05F0"/>
    <w:rsid w:val="006E65C5"/>
    <w:rsid w:val="006F2704"/>
    <w:rsid w:val="006F2E17"/>
    <w:rsid w:val="00705C7F"/>
    <w:rsid w:val="0071537C"/>
    <w:rsid w:val="00716D6A"/>
    <w:rsid w:val="0072009B"/>
    <w:rsid w:val="00724495"/>
    <w:rsid w:val="00725722"/>
    <w:rsid w:val="0073064F"/>
    <w:rsid w:val="00730A9F"/>
    <w:rsid w:val="00733AE5"/>
    <w:rsid w:val="00733E8F"/>
    <w:rsid w:val="0073646A"/>
    <w:rsid w:val="00745875"/>
    <w:rsid w:val="00751FEA"/>
    <w:rsid w:val="00764AF2"/>
    <w:rsid w:val="00783028"/>
    <w:rsid w:val="007844B0"/>
    <w:rsid w:val="007A233D"/>
    <w:rsid w:val="007B0ABF"/>
    <w:rsid w:val="007B2C11"/>
    <w:rsid w:val="007B65BB"/>
    <w:rsid w:val="007E40B2"/>
    <w:rsid w:val="007F1B88"/>
    <w:rsid w:val="007F6068"/>
    <w:rsid w:val="008008B1"/>
    <w:rsid w:val="0080134F"/>
    <w:rsid w:val="00803C70"/>
    <w:rsid w:val="00803FD0"/>
    <w:rsid w:val="008104E5"/>
    <w:rsid w:val="00827B8C"/>
    <w:rsid w:val="0083680F"/>
    <w:rsid w:val="0084622F"/>
    <w:rsid w:val="008519DC"/>
    <w:rsid w:val="008563C7"/>
    <w:rsid w:val="00862F41"/>
    <w:rsid w:val="00875297"/>
    <w:rsid w:val="00885F52"/>
    <w:rsid w:val="0089637E"/>
    <w:rsid w:val="008A359C"/>
    <w:rsid w:val="008B31A0"/>
    <w:rsid w:val="008C7F60"/>
    <w:rsid w:val="008D510B"/>
    <w:rsid w:val="008E2839"/>
    <w:rsid w:val="008E3A64"/>
    <w:rsid w:val="008E7555"/>
    <w:rsid w:val="008F1A8C"/>
    <w:rsid w:val="008F7EF6"/>
    <w:rsid w:val="009011BA"/>
    <w:rsid w:val="00902C62"/>
    <w:rsid w:val="00903A7D"/>
    <w:rsid w:val="009158D9"/>
    <w:rsid w:val="009222F8"/>
    <w:rsid w:val="009242B0"/>
    <w:rsid w:val="0093507D"/>
    <w:rsid w:val="00944780"/>
    <w:rsid w:val="00955686"/>
    <w:rsid w:val="00956714"/>
    <w:rsid w:val="0097713A"/>
    <w:rsid w:val="009778EB"/>
    <w:rsid w:val="00980B9C"/>
    <w:rsid w:val="00981A4A"/>
    <w:rsid w:val="00985BDC"/>
    <w:rsid w:val="00986953"/>
    <w:rsid w:val="0099663B"/>
    <w:rsid w:val="00997795"/>
    <w:rsid w:val="009A37D9"/>
    <w:rsid w:val="009A7721"/>
    <w:rsid w:val="009B5C40"/>
    <w:rsid w:val="009D78E1"/>
    <w:rsid w:val="009E38CE"/>
    <w:rsid w:val="009F73A8"/>
    <w:rsid w:val="009F7537"/>
    <w:rsid w:val="00A016A1"/>
    <w:rsid w:val="00A5268B"/>
    <w:rsid w:val="00A71A5E"/>
    <w:rsid w:val="00A72580"/>
    <w:rsid w:val="00A81392"/>
    <w:rsid w:val="00A83B69"/>
    <w:rsid w:val="00A96F87"/>
    <w:rsid w:val="00AB65AF"/>
    <w:rsid w:val="00AB7ADF"/>
    <w:rsid w:val="00AC1680"/>
    <w:rsid w:val="00AC3471"/>
    <w:rsid w:val="00AC3B44"/>
    <w:rsid w:val="00AC7341"/>
    <w:rsid w:val="00AE708B"/>
    <w:rsid w:val="00AF06D0"/>
    <w:rsid w:val="00B10CC4"/>
    <w:rsid w:val="00B122C7"/>
    <w:rsid w:val="00B166FC"/>
    <w:rsid w:val="00B30016"/>
    <w:rsid w:val="00B315F5"/>
    <w:rsid w:val="00B33D9A"/>
    <w:rsid w:val="00B35334"/>
    <w:rsid w:val="00B355CC"/>
    <w:rsid w:val="00B409DA"/>
    <w:rsid w:val="00B42C83"/>
    <w:rsid w:val="00B47F3C"/>
    <w:rsid w:val="00B610E4"/>
    <w:rsid w:val="00B6573A"/>
    <w:rsid w:val="00B67457"/>
    <w:rsid w:val="00B7616C"/>
    <w:rsid w:val="00B764B8"/>
    <w:rsid w:val="00B7789D"/>
    <w:rsid w:val="00B800BC"/>
    <w:rsid w:val="00BA372E"/>
    <w:rsid w:val="00BC221D"/>
    <w:rsid w:val="00BC2292"/>
    <w:rsid w:val="00BD2C96"/>
    <w:rsid w:val="00BD620C"/>
    <w:rsid w:val="00BE55A1"/>
    <w:rsid w:val="00C0651D"/>
    <w:rsid w:val="00C0660A"/>
    <w:rsid w:val="00C11A7E"/>
    <w:rsid w:val="00C22041"/>
    <w:rsid w:val="00C27602"/>
    <w:rsid w:val="00C27B63"/>
    <w:rsid w:val="00C4041B"/>
    <w:rsid w:val="00C43211"/>
    <w:rsid w:val="00C53988"/>
    <w:rsid w:val="00C62FFB"/>
    <w:rsid w:val="00C6599B"/>
    <w:rsid w:val="00C81572"/>
    <w:rsid w:val="00C84B6A"/>
    <w:rsid w:val="00CA5A36"/>
    <w:rsid w:val="00CB4EB2"/>
    <w:rsid w:val="00CC3E59"/>
    <w:rsid w:val="00CD5245"/>
    <w:rsid w:val="00CE00A3"/>
    <w:rsid w:val="00CF216E"/>
    <w:rsid w:val="00CF336B"/>
    <w:rsid w:val="00CF4A9D"/>
    <w:rsid w:val="00CF4C37"/>
    <w:rsid w:val="00CF7516"/>
    <w:rsid w:val="00D032DE"/>
    <w:rsid w:val="00D05884"/>
    <w:rsid w:val="00D123F1"/>
    <w:rsid w:val="00D24A56"/>
    <w:rsid w:val="00D26229"/>
    <w:rsid w:val="00D31B4C"/>
    <w:rsid w:val="00D32368"/>
    <w:rsid w:val="00D4055D"/>
    <w:rsid w:val="00D457BB"/>
    <w:rsid w:val="00D46024"/>
    <w:rsid w:val="00D65315"/>
    <w:rsid w:val="00D7671D"/>
    <w:rsid w:val="00D77937"/>
    <w:rsid w:val="00D92408"/>
    <w:rsid w:val="00DA395D"/>
    <w:rsid w:val="00DD110A"/>
    <w:rsid w:val="00DD6957"/>
    <w:rsid w:val="00DD7DF0"/>
    <w:rsid w:val="00E00A6F"/>
    <w:rsid w:val="00E02EF0"/>
    <w:rsid w:val="00E04CEE"/>
    <w:rsid w:val="00E05886"/>
    <w:rsid w:val="00E17E26"/>
    <w:rsid w:val="00E211E6"/>
    <w:rsid w:val="00E21E25"/>
    <w:rsid w:val="00E22E3A"/>
    <w:rsid w:val="00E25AEC"/>
    <w:rsid w:val="00E34F8A"/>
    <w:rsid w:val="00E5436F"/>
    <w:rsid w:val="00E564B4"/>
    <w:rsid w:val="00E62E29"/>
    <w:rsid w:val="00E66400"/>
    <w:rsid w:val="00E72737"/>
    <w:rsid w:val="00E73FB1"/>
    <w:rsid w:val="00E86CD9"/>
    <w:rsid w:val="00EA06E3"/>
    <w:rsid w:val="00EA0A26"/>
    <w:rsid w:val="00EB2512"/>
    <w:rsid w:val="00EB6509"/>
    <w:rsid w:val="00EC088A"/>
    <w:rsid w:val="00ED09C1"/>
    <w:rsid w:val="00ED18B1"/>
    <w:rsid w:val="00ED1912"/>
    <w:rsid w:val="00ED6916"/>
    <w:rsid w:val="00ED7700"/>
    <w:rsid w:val="00EE1407"/>
    <w:rsid w:val="00EF6C87"/>
    <w:rsid w:val="00F0106C"/>
    <w:rsid w:val="00F120C7"/>
    <w:rsid w:val="00F1451D"/>
    <w:rsid w:val="00F147C5"/>
    <w:rsid w:val="00F151B3"/>
    <w:rsid w:val="00F159AA"/>
    <w:rsid w:val="00F2462C"/>
    <w:rsid w:val="00F260FB"/>
    <w:rsid w:val="00F35FB9"/>
    <w:rsid w:val="00F42906"/>
    <w:rsid w:val="00F46F13"/>
    <w:rsid w:val="00F544BB"/>
    <w:rsid w:val="00F62D9D"/>
    <w:rsid w:val="00F847D3"/>
    <w:rsid w:val="00F85A11"/>
    <w:rsid w:val="00F95631"/>
    <w:rsid w:val="00FC466E"/>
    <w:rsid w:val="00FD5A1C"/>
    <w:rsid w:val="00FD5B68"/>
    <w:rsid w:val="00FD6D26"/>
    <w:rsid w:val="00FE152E"/>
    <w:rsid w:val="00FE1E9E"/>
    <w:rsid w:val="00FE4E51"/>
    <w:rsid w:val="00FF4C3E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Style1">
    <w:name w:val="Style1"/>
    <w:basedOn w:val="ListParagraph"/>
    <w:link w:val="Style1Char"/>
    <w:qFormat/>
    <w:rsid w:val="00F95631"/>
    <w:pPr>
      <w:numPr>
        <w:numId w:val="12"/>
      </w:numPr>
      <w:ind w:left="426" w:hanging="284"/>
      <w:jc w:val="left"/>
    </w:pPr>
    <w:rPr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5631"/>
    <w:rPr>
      <w:rFonts w:ascii="Times New Roman" w:hAnsi="Times New Roman"/>
    </w:rPr>
  </w:style>
  <w:style w:type="character" w:customStyle="1" w:styleId="Style1Char">
    <w:name w:val="Style1 Char"/>
    <w:basedOn w:val="ListParagraphChar"/>
    <w:link w:val="Style1"/>
    <w:rsid w:val="00F95631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55E-2"/>
                  <c:y val="-3.6129870669287432E-3"/>
                </c:manualLayout>
              </c:layout>
              <c:showVal val="1"/>
            </c:dLbl>
            <c:dLbl>
              <c:idx val="4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9</c:v>
                </c:pt>
                <c:pt idx="4">
                  <c:v>14</c:v>
                </c:pt>
                <c:pt idx="5">
                  <c:v>32</c:v>
                </c:pt>
                <c:pt idx="6">
                  <c:v>27</c:v>
                </c:pt>
              </c:numCache>
            </c:numRef>
          </c:val>
        </c:ser>
        <c:shape val="box"/>
        <c:axId val="48700416"/>
        <c:axId val="48710400"/>
        <c:axId val="0"/>
      </c:bar3DChart>
      <c:catAx>
        <c:axId val="48700416"/>
        <c:scaling>
          <c:orientation val="minMax"/>
        </c:scaling>
        <c:axPos val="b"/>
        <c:numFmt formatCode="General" sourceLinked="1"/>
        <c:tickLblPos val="nextTo"/>
        <c:crossAx val="48710400"/>
        <c:crosses val="autoZero"/>
        <c:auto val="1"/>
        <c:lblAlgn val="ctr"/>
        <c:lblOffset val="100"/>
      </c:catAx>
      <c:valAx>
        <c:axId val="48710400"/>
        <c:scaling>
          <c:orientation val="minMax"/>
        </c:scaling>
        <c:axPos val="l"/>
        <c:majorGridlines/>
        <c:numFmt formatCode="General" sourceLinked="1"/>
        <c:tickLblPos val="nextTo"/>
        <c:crossAx val="487004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483E-3"/>
          <c:y val="7.0672291037833943E-2"/>
          <c:w val="0.83870357098765658"/>
          <c:h val="0.8704799986287117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delete val="1"/>
            </c:dLbl>
            <c:dLbl>
              <c:idx val="2"/>
              <c:delete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9</c:v>
                </c:pt>
                <c:pt idx="3">
                  <c:v>10</c:v>
                </c:pt>
                <c:pt idx="4">
                  <c:v>14</c:v>
                </c:pt>
                <c:pt idx="5">
                  <c:v>34</c:v>
                </c:pt>
                <c:pt idx="6">
                  <c:v>22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875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6.7572684246112333E-2"/>
          <c:y val="2.5200458190148888E-2"/>
          <c:w val="0.93242731575388771"/>
          <c:h val="0.75608247422680452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DC97"/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Sheet1!$B$2:$B$6</c:f>
              <c:numCache>
                <c:formatCode>_-* #,##0.00\ _Д_и_н_._-;\-* #,##0.00\ _Д_и_н_._-;_-* "-"??\ _Д_и_н_._-;_-@_-</c:formatCode>
                <c:ptCount val="5"/>
                <c:pt idx="0">
                  <c:v>4.5488999999999997</c:v>
                </c:pt>
                <c:pt idx="1">
                  <c:v>4.5343999999999998</c:v>
                </c:pt>
                <c:pt idx="2">
                  <c:v>4.4478</c:v>
                </c:pt>
                <c:pt idx="3">
                  <c:v>4.5122</c:v>
                </c:pt>
                <c:pt idx="4">
                  <c:v>4.4983000000000004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Sheet1!$C$2:$C$6</c:f>
              <c:numCache>
                <c:formatCode>_-* #,##0.00\ _Д_и_н_._-;\-* #,##0.00\ _Д_и_н_._-;_-* "-"??\ _Д_и_н_._-;_-@_-</c:formatCode>
                <c:ptCount val="5"/>
                <c:pt idx="0">
                  <c:v>4.1683999999999966</c:v>
                </c:pt>
                <c:pt idx="1">
                  <c:v>4.3262999999999998</c:v>
                </c:pt>
                <c:pt idx="2">
                  <c:v>4.2721</c:v>
                </c:pt>
                <c:pt idx="3">
                  <c:v>4.2004999999999999</c:v>
                </c:pt>
                <c:pt idx="4">
                  <c:v>4.2437000000000014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Sheet1!$D$2:$D$6</c:f>
              <c:numCache>
                <c:formatCode>_-* #,##0.00\ _Д_и_н_._-;\-* #,##0.00\ _Д_и_н_._-;_-* "-"??\ _Д_и_н_._-;_-@_-</c:formatCode>
                <c:ptCount val="5"/>
                <c:pt idx="0">
                  <c:v>4.1692</c:v>
                </c:pt>
                <c:pt idx="1">
                  <c:v>4.4883000000000024</c:v>
                </c:pt>
                <c:pt idx="2">
                  <c:v>4.3433000000000002</c:v>
                </c:pt>
                <c:pt idx="3">
                  <c:v>4.3433000000000002</c:v>
                </c:pt>
                <c:pt idx="4">
                  <c:v>4.3383000000000003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Sheet1!$E$2:$E$6</c:f>
              <c:numCache>
                <c:formatCode>_-* #,##0.00\ _Д_и_н_._-;\-* #,##0.00\ _Д_и_н_._-;_-* "-"??\ _Д_и_н_._-;_-@_-</c:formatCode>
                <c:ptCount val="5"/>
                <c:pt idx="0">
                  <c:v>4.7933000000000003</c:v>
                </c:pt>
                <c:pt idx="1">
                  <c:v>4.8049999999999962</c:v>
                </c:pt>
                <c:pt idx="2">
                  <c:v>4.8</c:v>
                </c:pt>
                <c:pt idx="3">
                  <c:v>4.7683</c:v>
                </c:pt>
                <c:pt idx="4">
                  <c:v>4.7927999999999997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rgbClr val="31859C"/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Sheet1!$F$2:$F$6</c:f>
              <c:numCache>
                <c:formatCode>_-* #,##0.00\ _Д_и_н_._-;\-* #,##0.00\ _Д_и_н_._-;_-* "-"??\ _Д_и_н_._-;_-@_-</c:formatCode>
                <c:ptCount val="5"/>
                <c:pt idx="0">
                  <c:v>4.79</c:v>
                </c:pt>
                <c:pt idx="1">
                  <c:v>4.7724000000000002</c:v>
                </c:pt>
                <c:pt idx="2">
                  <c:v>4.7353000000000014</c:v>
                </c:pt>
                <c:pt idx="3">
                  <c:v>4.7153</c:v>
                </c:pt>
                <c:pt idx="4">
                  <c:v>4.7558999999999996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89D52"/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Sheet1!$G$2:$G$6</c:f>
              <c:numCache>
                <c:formatCode>_-* #,##0.00\ _Д_и_н_._-;\-* #,##0.00\ _Д_и_н_._-;_-* "-"??\ _Д_и_н_._-;_-@_-</c:formatCode>
                <c:ptCount val="5"/>
                <c:pt idx="0">
                  <c:v>4.5486000000000004</c:v>
                </c:pt>
                <c:pt idx="1">
                  <c:v>4.5670999999999964</c:v>
                </c:pt>
                <c:pt idx="2">
                  <c:v>4.5686</c:v>
                </c:pt>
                <c:pt idx="3">
                  <c:v>4.5428999999999995</c:v>
                </c:pt>
                <c:pt idx="4">
                  <c:v>4.5570999999999975</c:v>
                </c:pt>
              </c:numCache>
            </c:numRef>
          </c:val>
        </c:ser>
        <c:shape val="box"/>
        <c:axId val="95210112"/>
        <c:axId val="104736256"/>
        <c:axId val="0"/>
      </c:bar3DChart>
      <c:catAx>
        <c:axId val="95210112"/>
        <c:scaling>
          <c:orientation val="minMax"/>
        </c:scaling>
        <c:axPos val="b"/>
        <c:tickLblPos val="nextTo"/>
        <c:crossAx val="104736256"/>
        <c:crosses val="autoZero"/>
        <c:auto val="1"/>
        <c:lblAlgn val="ctr"/>
        <c:lblOffset val="100"/>
      </c:catAx>
      <c:valAx>
        <c:axId val="104736256"/>
        <c:scaling>
          <c:orientation val="minMax"/>
        </c:scaling>
        <c:axPos val="l"/>
        <c:majorGridlines/>
        <c:numFmt formatCode="_-* #,##0.00\ _Д_и_н_._-;\-* #,##0.00\ _Д_и_н_._-;_-* &quot;-&quot;??\ _Д_и_н_._-;_-@_-" sourceLinked="1"/>
        <c:tickLblPos val="nextTo"/>
        <c:crossAx val="95210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0152156436834823E-2"/>
          <c:y val="0.93323592282923351"/>
          <c:w val="0.96767745816762762"/>
          <c:h val="6.5945107377041789E-2"/>
        </c:manualLayout>
      </c:layout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7.2843727850511769E-2"/>
          <c:y val="8.7367887351733634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7908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Sheet1!$B$2:$B$9</c:f>
              <c:numCache>
                <c:formatCode>_-* #,##0.00\ _Д_и_н_._-;\-* #,##0.00\ _Д_и_н_._-;_-* "-"??\ _Д_и_н_._-;_-@_-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5.6</c:v>
                </c:pt>
                <c:pt idx="5">
                  <c:v>38.9</c:v>
                </c:pt>
                <c:pt idx="6">
                  <c:v>38.9</c:v>
                </c:pt>
                <c:pt idx="7">
                  <c:v>16.7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Sheet1!$C$2:$C$9</c:f>
              <c:numCache>
                <c:formatCode>_-* #,##0.00\ _Д_и_н_._-;\-* #,##0.00\ _Д_и_н_._-;_-* "-"??\ _Д_и_н_._-;_-@_-</c:formatCode>
                <c:ptCount val="8"/>
                <c:pt idx="0">
                  <c:v>5.3</c:v>
                </c:pt>
                <c:pt idx="1">
                  <c:v>10.5</c:v>
                </c:pt>
                <c:pt idx="2">
                  <c:v>0</c:v>
                </c:pt>
                <c:pt idx="3">
                  <c:v>26.3</c:v>
                </c:pt>
                <c:pt idx="4">
                  <c:v>21.1</c:v>
                </c:pt>
                <c:pt idx="5">
                  <c:v>5.3</c:v>
                </c:pt>
                <c:pt idx="6">
                  <c:v>15.8</c:v>
                </c:pt>
                <c:pt idx="7">
                  <c:v>15.8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Sheet1!$D$2:$D$9</c:f>
              <c:numCache>
                <c:formatCode>_-* #,##0.00\ _Д_и_н_._-;\-* #,##0.00\ _Д_и_н_._-;_-* "-"??\ _Д_и_н_._-;_-@_-</c:formatCode>
                <c:ptCount val="8"/>
                <c:pt idx="0">
                  <c:v>8.3000000000000007</c:v>
                </c:pt>
                <c:pt idx="1">
                  <c:v>8.3000000000000007</c:v>
                </c:pt>
                <c:pt idx="2">
                  <c:v>16.7</c:v>
                </c:pt>
                <c:pt idx="3">
                  <c:v>16.7</c:v>
                </c:pt>
                <c:pt idx="4">
                  <c:v>8.3000000000000007</c:v>
                </c:pt>
                <c:pt idx="6">
                  <c:v>16.7</c:v>
                </c:pt>
                <c:pt idx="7">
                  <c:v>25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Sheet1!$E$2:$E$9</c:f>
              <c:numCache>
                <c:formatCode>_-* #,##0.00\ _Д_и_н_._-;\-* #,##0.00\ _Д_и_н_._-;_-* "-"??\ _Д_и_н_._-;_-@_-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5.6</c:v>
                </c:pt>
                <c:pt idx="5">
                  <c:v>11.1</c:v>
                </c:pt>
                <c:pt idx="6">
                  <c:v>22.2</c:v>
                </c:pt>
                <c:pt idx="7">
                  <c:v>61.1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Sheet1!$F$2:$F$9</c:f>
              <c:numCache>
                <c:formatCode>_-* #,##0.00\ _Д_и_н_._-;\-* #,##0.00\ _Д_и_н_._-;_-* "-"??\ _Д_и_н_._-;_-@_-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17.600000000000001</c:v>
                </c:pt>
                <c:pt idx="6">
                  <c:v>17.600000000000001</c:v>
                </c:pt>
                <c:pt idx="7">
                  <c:v>64.7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0858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Sheet1!$G$2:$G$9</c:f>
              <c:numCache>
                <c:formatCode>_-* #,##0.00\ _Д_и_н_._-;\-* #,##0.00\ _Д_и_н_._-;_-* "-"??\ _Д_и_н_._-;_-@_-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28.6</c:v>
                </c:pt>
                <c:pt idx="5">
                  <c:v>14.3</c:v>
                </c:pt>
                <c:pt idx="6">
                  <c:v>28.6</c:v>
                </c:pt>
                <c:pt idx="7">
                  <c:v>28.6</c:v>
                </c:pt>
              </c:numCache>
            </c:numRef>
          </c:val>
        </c:ser>
        <c:gapDepth val="289"/>
        <c:shape val="box"/>
        <c:axId val="104825600"/>
        <c:axId val="104827136"/>
        <c:axId val="0"/>
      </c:bar3DChart>
      <c:catAx>
        <c:axId val="104825600"/>
        <c:scaling>
          <c:orientation val="minMax"/>
        </c:scaling>
        <c:axPos val="b"/>
        <c:tickLblPos val="nextTo"/>
        <c:crossAx val="104827136"/>
        <c:crosses val="autoZero"/>
        <c:auto val="1"/>
        <c:lblAlgn val="ctr"/>
        <c:lblOffset val="100"/>
      </c:catAx>
      <c:valAx>
        <c:axId val="104827136"/>
        <c:scaling>
          <c:orientation val="minMax"/>
        </c:scaling>
        <c:axPos val="l"/>
        <c:majorGridlines/>
        <c:numFmt formatCode="_-* #,##0.00\ _Д_и_н_._-;\-* #,##0.00\ _Д_и_н_._-;_-* &quot;-&quot;??\ _Д_и_н_._-;_-@_-" sourceLinked="1"/>
        <c:tickLblPos val="nextTo"/>
        <c:crossAx val="104825600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3.0969702667558344E-2"/>
          <c:y val="0.93323600938421758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7.2843727850511769E-2"/>
          <c:y val="8.2585784615975447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8093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Sheet1!$B$2:$B$9</c:f>
              <c:numCache>
                <c:formatCode>_-* #,##0.00\ _Д_и_н_._-;\-* #,##0.00\ _Д_и_н_._-;_-* "-"??\ _Д_и_н_._-;_-@_-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4" formatCode="General">
                  <c:v>11.1</c:v>
                </c:pt>
                <c:pt idx="5" formatCode="General">
                  <c:v>27.8</c:v>
                </c:pt>
                <c:pt idx="6" formatCode="General">
                  <c:v>50</c:v>
                </c:pt>
                <c:pt idx="7" formatCode="General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3">
                  <c:v>15.8</c:v>
                </c:pt>
                <c:pt idx="4">
                  <c:v>15.8</c:v>
                </c:pt>
                <c:pt idx="5">
                  <c:v>26.3</c:v>
                </c:pt>
                <c:pt idx="6">
                  <c:v>15.8</c:v>
                </c:pt>
                <c:pt idx="7">
                  <c:v>15.8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3">
                  <c:v>8.3000000000000007</c:v>
                </c:pt>
                <c:pt idx="4">
                  <c:v>8.3000000000000007</c:v>
                </c:pt>
                <c:pt idx="5">
                  <c:v>25</c:v>
                </c:pt>
                <c:pt idx="6">
                  <c:v>50</c:v>
                </c:pt>
                <c:pt idx="7">
                  <c:v>8.3000000000000007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4">
                  <c:v>5.6</c:v>
                </c:pt>
                <c:pt idx="6">
                  <c:v>33.300000000000004</c:v>
                </c:pt>
                <c:pt idx="7">
                  <c:v>61.1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4">
                  <c:v>5.9</c:v>
                </c:pt>
                <c:pt idx="6">
                  <c:v>35.300000000000004</c:v>
                </c:pt>
                <c:pt idx="7">
                  <c:v>58.8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0892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Sheet1!$G$2:$G$9</c:f>
              <c:numCache>
                <c:formatCode>General</c:formatCode>
                <c:ptCount val="8"/>
                <c:pt idx="5">
                  <c:v>42.9</c:v>
                </c:pt>
                <c:pt idx="6">
                  <c:v>42.9</c:v>
                </c:pt>
                <c:pt idx="7">
                  <c:v>14.3</c:v>
                </c:pt>
              </c:numCache>
            </c:numRef>
          </c:val>
        </c:ser>
        <c:gapDepth val="289"/>
        <c:shape val="box"/>
        <c:axId val="108883968"/>
        <c:axId val="108885504"/>
        <c:axId val="0"/>
      </c:bar3DChart>
      <c:catAx>
        <c:axId val="108883968"/>
        <c:scaling>
          <c:orientation val="minMax"/>
        </c:scaling>
        <c:axPos val="b"/>
        <c:tickLblPos val="nextTo"/>
        <c:crossAx val="108885504"/>
        <c:crosses val="autoZero"/>
        <c:auto val="1"/>
        <c:lblAlgn val="ctr"/>
        <c:lblOffset val="100"/>
      </c:catAx>
      <c:valAx>
        <c:axId val="108885504"/>
        <c:scaling>
          <c:orientation val="minMax"/>
        </c:scaling>
        <c:axPos val="l"/>
        <c:majorGridlines/>
        <c:numFmt formatCode="_-* #,##0.00\ _Д_и_н_._-;\-* #,##0.00\ _Д_и_н_._-;_-* &quot;-&quot;??\ _Д_и_н_._-;_-@_-" sourceLinked="1"/>
        <c:tickLblPos val="nextTo"/>
        <c:crossAx val="10888396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3.0969702667558344E-2"/>
          <c:y val="0.93323600938421758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7.2843727850511825E-2"/>
          <c:y val="8.2585784615975419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829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Sheet1!$B$2:$B$9</c:f>
              <c:numCache>
                <c:formatCode>_-* #,##0.00\ _Д_и_н_._-;\-* #,##0.00\ _Д_и_н_._-;_-* "-"??\ _Д_и_н_._-;_-@_-</c:formatCode>
                <c:ptCount val="8"/>
                <c:pt idx="0">
                  <c:v>0</c:v>
                </c:pt>
                <c:pt idx="1">
                  <c:v>0</c:v>
                </c:pt>
                <c:pt idx="2" formatCode="General">
                  <c:v>5.6</c:v>
                </c:pt>
                <c:pt idx="4" formatCode="General">
                  <c:v>11.1</c:v>
                </c:pt>
                <c:pt idx="5" formatCode="General">
                  <c:v>33.300000000000004</c:v>
                </c:pt>
                <c:pt idx="6" formatCode="General">
                  <c:v>44.4</c:v>
                </c:pt>
                <c:pt idx="7" formatCode="General">
                  <c:v>5.6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1">
                  <c:v>5.3</c:v>
                </c:pt>
                <c:pt idx="2">
                  <c:v>5.3</c:v>
                </c:pt>
                <c:pt idx="3">
                  <c:v>15.8</c:v>
                </c:pt>
                <c:pt idx="4">
                  <c:v>15.8</c:v>
                </c:pt>
                <c:pt idx="5">
                  <c:v>31.6</c:v>
                </c:pt>
                <c:pt idx="6">
                  <c:v>15.8</c:v>
                </c:pt>
                <c:pt idx="7">
                  <c:v>10.5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2">
                  <c:v>8.3000000000000007</c:v>
                </c:pt>
                <c:pt idx="3">
                  <c:v>16.7</c:v>
                </c:pt>
                <c:pt idx="4">
                  <c:v>16.7</c:v>
                </c:pt>
                <c:pt idx="5">
                  <c:v>8.3000000000000007</c:v>
                </c:pt>
                <c:pt idx="6">
                  <c:v>41.7</c:v>
                </c:pt>
                <c:pt idx="7">
                  <c:v>8.3000000000000007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5">
                  <c:v>11.1</c:v>
                </c:pt>
                <c:pt idx="6">
                  <c:v>22.2</c:v>
                </c:pt>
                <c:pt idx="7">
                  <c:v>66.7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5">
                  <c:v>17.600000000000001</c:v>
                </c:pt>
                <c:pt idx="6">
                  <c:v>23.5</c:v>
                </c:pt>
                <c:pt idx="7">
                  <c:v>58.8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0944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Sheet1!$G$2:$G$9</c:f>
              <c:numCache>
                <c:formatCode>General</c:formatCode>
                <c:ptCount val="8"/>
                <c:pt idx="4">
                  <c:v>14.3</c:v>
                </c:pt>
                <c:pt idx="5">
                  <c:v>14.3</c:v>
                </c:pt>
                <c:pt idx="6">
                  <c:v>57.1</c:v>
                </c:pt>
                <c:pt idx="7">
                  <c:v>14.3</c:v>
                </c:pt>
              </c:numCache>
            </c:numRef>
          </c:val>
        </c:ser>
        <c:gapDepth val="289"/>
        <c:shape val="box"/>
        <c:axId val="109053440"/>
        <c:axId val="109054976"/>
        <c:axId val="0"/>
      </c:bar3DChart>
      <c:catAx>
        <c:axId val="109053440"/>
        <c:scaling>
          <c:orientation val="minMax"/>
        </c:scaling>
        <c:axPos val="b"/>
        <c:tickLblPos val="nextTo"/>
        <c:crossAx val="109054976"/>
        <c:crosses val="autoZero"/>
        <c:auto val="1"/>
        <c:lblAlgn val="ctr"/>
        <c:lblOffset val="100"/>
      </c:catAx>
      <c:valAx>
        <c:axId val="109054976"/>
        <c:scaling>
          <c:orientation val="minMax"/>
        </c:scaling>
        <c:axPos val="l"/>
        <c:majorGridlines/>
        <c:numFmt formatCode="_-* #,##0.00\ _Д_и_н_._-;\-* #,##0.00\ _Д_и_н_._-;_-* &quot;-&quot;??\ _Д_и_н_._-;_-@_-" sourceLinked="1"/>
        <c:tickLblPos val="nextTo"/>
        <c:crossAx val="109053440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3.0969702667558354E-2"/>
          <c:y val="0.93323600938421758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7.284372785051188E-2"/>
          <c:y val="8.2585784615975419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8463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3">
                  <c:v>5.6</c:v>
                </c:pt>
                <c:pt idx="4">
                  <c:v>11.1</c:v>
                </c:pt>
                <c:pt idx="5">
                  <c:v>22.2</c:v>
                </c:pt>
                <c:pt idx="6">
                  <c:v>55.6</c:v>
                </c:pt>
                <c:pt idx="7">
                  <c:v>5.6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1">
                  <c:v>5.3</c:v>
                </c:pt>
                <c:pt idx="2">
                  <c:v>5.3</c:v>
                </c:pt>
                <c:pt idx="3">
                  <c:v>21.1</c:v>
                </c:pt>
                <c:pt idx="4">
                  <c:v>31.6</c:v>
                </c:pt>
                <c:pt idx="5">
                  <c:v>10.5</c:v>
                </c:pt>
                <c:pt idx="6">
                  <c:v>21.1</c:v>
                </c:pt>
                <c:pt idx="7">
                  <c:v>5.3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3">
                  <c:v>33.300000000000004</c:v>
                </c:pt>
                <c:pt idx="5">
                  <c:v>25</c:v>
                </c:pt>
                <c:pt idx="6">
                  <c:v>41.7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5">
                  <c:v>11.1</c:v>
                </c:pt>
                <c:pt idx="6">
                  <c:v>33.300000000000004</c:v>
                </c:pt>
                <c:pt idx="7">
                  <c:v>55.6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4">
                  <c:v>5.9</c:v>
                </c:pt>
                <c:pt idx="5">
                  <c:v>5.9</c:v>
                </c:pt>
                <c:pt idx="6">
                  <c:v>41.2</c:v>
                </c:pt>
                <c:pt idx="7">
                  <c:v>47.1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0979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Sheet1!$G$2:$G$9</c:f>
              <c:numCache>
                <c:formatCode>General</c:formatCode>
                <c:ptCount val="8"/>
                <c:pt idx="4">
                  <c:v>14.3</c:v>
                </c:pt>
                <c:pt idx="5">
                  <c:v>28.6</c:v>
                </c:pt>
                <c:pt idx="6">
                  <c:v>28.6</c:v>
                </c:pt>
                <c:pt idx="7">
                  <c:v>28.6</c:v>
                </c:pt>
              </c:numCache>
            </c:numRef>
          </c:val>
        </c:ser>
        <c:gapDepth val="289"/>
        <c:shape val="box"/>
        <c:axId val="110066304"/>
        <c:axId val="110109056"/>
        <c:axId val="0"/>
      </c:bar3DChart>
      <c:catAx>
        <c:axId val="110066304"/>
        <c:scaling>
          <c:orientation val="minMax"/>
        </c:scaling>
        <c:axPos val="b"/>
        <c:tickLblPos val="nextTo"/>
        <c:crossAx val="110109056"/>
        <c:crosses val="autoZero"/>
        <c:auto val="1"/>
        <c:lblAlgn val="ctr"/>
        <c:lblOffset val="100"/>
      </c:catAx>
      <c:valAx>
        <c:axId val="110109056"/>
        <c:scaling>
          <c:orientation val="minMax"/>
        </c:scaling>
        <c:axPos val="l"/>
        <c:majorGridlines/>
        <c:numFmt formatCode="General" sourceLinked="1"/>
        <c:tickLblPos val="nextTo"/>
        <c:crossAx val="110066304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3.0969702667558361E-2"/>
          <c:y val="0.93323600938421758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7366475640249182E-2"/>
          <c:y val="0.25538604549431332"/>
          <c:w val="0.6829031356287566"/>
          <c:h val="0.7082718175853027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9</c:v>
                </c:pt>
                <c:pt idx="4">
                  <c:v>14</c:v>
                </c:pt>
                <c:pt idx="5">
                  <c:v>32</c:v>
                </c:pt>
                <c:pt idx="6">
                  <c:v>27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2914783581046461"/>
          <c:y val="0.33378417541557343"/>
          <c:w val="0.23366552517960118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Pt>
            <c:idx val="7"/>
            <c:spPr>
              <a:solidFill>
                <a:srgbClr val="00EA6A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4E-3"/>
                </c:manualLayout>
              </c:layout>
              <c:showVal val="1"/>
            </c:dLbl>
            <c:showVal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8</c:v>
                </c:pt>
                <c:pt idx="5">
                  <c:v>14</c:v>
                </c:pt>
                <c:pt idx="6">
                  <c:v>21</c:v>
                </c:pt>
                <c:pt idx="7">
                  <c:v>33</c:v>
                </c:pt>
              </c:numCache>
            </c:numRef>
          </c:val>
        </c:ser>
        <c:shape val="box"/>
        <c:axId val="48912640"/>
        <c:axId val="48915200"/>
        <c:axId val="0"/>
      </c:bar3DChart>
      <c:catAx>
        <c:axId val="48912640"/>
        <c:scaling>
          <c:orientation val="minMax"/>
        </c:scaling>
        <c:axPos val="b"/>
        <c:numFmt formatCode="General" sourceLinked="1"/>
        <c:tickLblPos val="nextTo"/>
        <c:crossAx val="48915200"/>
        <c:crosses val="autoZero"/>
        <c:auto val="1"/>
        <c:lblAlgn val="ctr"/>
        <c:lblOffset val="100"/>
      </c:catAx>
      <c:valAx>
        <c:axId val="48915200"/>
        <c:scaling>
          <c:orientation val="minMax"/>
        </c:scaling>
        <c:axPos val="l"/>
        <c:majorGridlines/>
        <c:numFmt formatCode="General" sourceLinked="1"/>
        <c:tickLblPos val="nextTo"/>
        <c:crossAx val="489126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431E-3"/>
          <c:y val="7.0672291037833831E-2"/>
          <c:w val="0.83870357098765658"/>
          <c:h val="0.8704799986287107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562E-3"/>
                  <c:y val="9.170238552168065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Sheet1!$A$2:$A$9</c:f>
              <c:strCache>
                <c:ptCount val="8"/>
                <c:pt idx="0">
                  <c:v>(3,00-3,25]</c:v>
                </c:pt>
                <c:pt idx="1">
                  <c:v>(3,25-3,50]</c:v>
                </c:pt>
                <c:pt idx="2">
                  <c:v>(3,50-3,75]</c:v>
                </c:pt>
                <c:pt idx="3">
                  <c:v>(3,75-4,00]</c:v>
                </c:pt>
                <c:pt idx="4">
                  <c:v>(4,00-4,25]</c:v>
                </c:pt>
                <c:pt idx="5">
                  <c:v>(4,25-4,50]</c:v>
                </c:pt>
                <c:pt idx="6">
                  <c:v>(4,50-4,75]</c:v>
                </c:pt>
                <c:pt idx="7">
                  <c:v>(4,75-5,00]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8</c:v>
                </c:pt>
                <c:pt idx="5">
                  <c:v>14</c:v>
                </c:pt>
                <c:pt idx="6">
                  <c:v>21</c:v>
                </c:pt>
                <c:pt idx="7">
                  <c:v>33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842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49E-3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6"/>
                <c:pt idx="0">
                  <c:v>(3,50-3,75]</c:v>
                </c:pt>
                <c:pt idx="1">
                  <c:v>(3,75-4,00]</c:v>
                </c:pt>
                <c:pt idx="2">
                  <c:v>(4,00-4,25]</c:v>
                </c:pt>
                <c:pt idx="3">
                  <c:v>(4,25-4,50]</c:v>
                </c:pt>
                <c:pt idx="4">
                  <c:v>(4,50-4,75]</c:v>
                </c:pt>
                <c:pt idx="5">
                  <c:v>(4,75-5,00]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8</c:v>
                </c:pt>
                <c:pt idx="3">
                  <c:v>16</c:v>
                </c:pt>
                <c:pt idx="4">
                  <c:v>33</c:v>
                </c:pt>
                <c:pt idx="5">
                  <c:v>28</c:v>
                </c:pt>
              </c:numCache>
            </c:numRef>
          </c:val>
        </c:ser>
        <c:shape val="box"/>
        <c:axId val="48942464"/>
        <c:axId val="48948352"/>
        <c:axId val="0"/>
      </c:bar3DChart>
      <c:catAx>
        <c:axId val="48942464"/>
        <c:scaling>
          <c:orientation val="minMax"/>
        </c:scaling>
        <c:axPos val="b"/>
        <c:numFmt formatCode="General" sourceLinked="1"/>
        <c:tickLblPos val="nextTo"/>
        <c:crossAx val="48948352"/>
        <c:crosses val="autoZero"/>
        <c:auto val="1"/>
        <c:lblAlgn val="ctr"/>
        <c:lblOffset val="100"/>
      </c:catAx>
      <c:valAx>
        <c:axId val="48948352"/>
        <c:scaling>
          <c:orientation val="minMax"/>
        </c:scaling>
        <c:axPos val="l"/>
        <c:majorGridlines/>
        <c:numFmt formatCode="General" sourceLinked="1"/>
        <c:tickLblPos val="nextTo"/>
        <c:crossAx val="4894246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448E-3"/>
          <c:y val="7.0672291037833873E-2"/>
          <c:w val="0.83870357098765658"/>
          <c:h val="0.8704799986287109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614E-3"/>
                  <c:y val="9.170238552168074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Sheet1!$A$2:$A$7</c:f>
              <c:strCache>
                <c:ptCount val="6"/>
                <c:pt idx="0">
                  <c:v>(3,50-3,75]</c:v>
                </c:pt>
                <c:pt idx="1">
                  <c:v>(3,75-4,00]</c:v>
                </c:pt>
                <c:pt idx="2">
                  <c:v>(4,00-4,25]</c:v>
                </c:pt>
                <c:pt idx="3">
                  <c:v>(4,25-4,50]</c:v>
                </c:pt>
                <c:pt idx="4">
                  <c:v>(4,50-4,75]</c:v>
                </c:pt>
                <c:pt idx="5">
                  <c:v>(4,75-5,00]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8</c:v>
                </c:pt>
                <c:pt idx="3">
                  <c:v>16</c:v>
                </c:pt>
                <c:pt idx="4">
                  <c:v>33</c:v>
                </c:pt>
                <c:pt idx="5">
                  <c:v>28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853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58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19</c:v>
                </c:pt>
                <c:pt idx="5">
                  <c:v>28</c:v>
                </c:pt>
                <c:pt idx="6">
                  <c:v>27</c:v>
                </c:pt>
              </c:numCache>
            </c:numRef>
          </c:val>
        </c:ser>
        <c:shape val="box"/>
        <c:axId val="62371712"/>
        <c:axId val="62373248"/>
        <c:axId val="0"/>
      </c:bar3DChart>
      <c:catAx>
        <c:axId val="62371712"/>
        <c:scaling>
          <c:orientation val="minMax"/>
        </c:scaling>
        <c:axPos val="b"/>
        <c:numFmt formatCode="General" sourceLinked="1"/>
        <c:tickLblPos val="nextTo"/>
        <c:crossAx val="62373248"/>
        <c:crosses val="autoZero"/>
        <c:auto val="1"/>
        <c:lblAlgn val="ctr"/>
        <c:lblOffset val="100"/>
      </c:catAx>
      <c:valAx>
        <c:axId val="62373248"/>
        <c:scaling>
          <c:orientation val="minMax"/>
        </c:scaling>
        <c:axPos val="l"/>
        <c:majorGridlines/>
        <c:numFmt formatCode="General" sourceLinked="1"/>
        <c:tickLblPos val="nextTo"/>
        <c:crossAx val="623717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465E-3"/>
          <c:y val="7.0672291037833915E-2"/>
          <c:w val="0.83870357098765658"/>
          <c:h val="0.8704799986287112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675E-3"/>
                  <c:y val="9.1702385521680776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19</c:v>
                </c:pt>
                <c:pt idx="5">
                  <c:v>28</c:v>
                </c:pt>
                <c:pt idx="6">
                  <c:v>27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864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5"/>
            <c:spPr>
              <a:solidFill>
                <a:srgbClr val="91E391"/>
              </a:solidFill>
            </c:spPr>
          </c:dPt>
          <c:dPt>
            <c:idx val="6"/>
            <c:spPr>
              <a:solidFill>
                <a:srgbClr val="91E391"/>
              </a:solidFill>
            </c:spPr>
          </c:dPt>
          <c:dLbls>
            <c:dLbl>
              <c:idx val="2"/>
              <c:layout>
                <c:manualLayout>
                  <c:x val="1.2548380428953046E-2"/>
                  <c:y val="-3.6129870669287466E-3"/>
                </c:manualLayout>
              </c:layout>
              <c:showVal val="1"/>
            </c:dLbl>
            <c:showVal val="1"/>
          </c:dLbls>
          <c:cat>
            <c:strRef>
              <c:f>Sheet1!$A$2:$A$8</c:f>
              <c:strCache>
                <c:ptCount val="7"/>
                <c:pt idx="0">
                  <c:v>(3,25-3,50]</c:v>
                </c:pt>
                <c:pt idx="1">
                  <c:v>(3,50-3,75]</c:v>
                </c:pt>
                <c:pt idx="2">
                  <c:v>(3,75-4,00]</c:v>
                </c:pt>
                <c:pt idx="3">
                  <c:v>(4,00-4,25]</c:v>
                </c:pt>
                <c:pt idx="4">
                  <c:v>(4,25-4,50]</c:v>
                </c:pt>
                <c:pt idx="5">
                  <c:v>(4,50-4,75]</c:v>
                </c:pt>
                <c:pt idx="6">
                  <c:v>(4,75-5,00]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9</c:v>
                </c:pt>
                <c:pt idx="3">
                  <c:v>10</c:v>
                </c:pt>
                <c:pt idx="4">
                  <c:v>14</c:v>
                </c:pt>
                <c:pt idx="5">
                  <c:v>34</c:v>
                </c:pt>
                <c:pt idx="6">
                  <c:v>22</c:v>
                </c:pt>
              </c:numCache>
            </c:numRef>
          </c:val>
        </c:ser>
        <c:shape val="box"/>
        <c:axId val="84868480"/>
        <c:axId val="85026304"/>
        <c:axId val="0"/>
      </c:bar3DChart>
      <c:catAx>
        <c:axId val="84868480"/>
        <c:scaling>
          <c:orientation val="minMax"/>
        </c:scaling>
        <c:axPos val="b"/>
        <c:numFmt formatCode="General" sourceLinked="1"/>
        <c:tickLblPos val="nextTo"/>
        <c:crossAx val="85026304"/>
        <c:crosses val="autoZero"/>
        <c:auto val="1"/>
        <c:lblAlgn val="ctr"/>
        <c:lblOffset val="100"/>
      </c:catAx>
      <c:valAx>
        <c:axId val="85026304"/>
        <c:scaling>
          <c:orientation val="minMax"/>
        </c:scaling>
        <c:axPos val="l"/>
        <c:majorGridlines/>
        <c:numFmt formatCode="General" sourceLinked="1"/>
        <c:tickLblPos val="nextTo"/>
        <c:crossAx val="8486848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23BA-A511-472B-B1EC-460A3EA8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2</cp:revision>
  <cp:lastPrinted>2014-07-10T12:56:00Z</cp:lastPrinted>
  <dcterms:created xsi:type="dcterms:W3CDTF">2016-11-28T11:07:00Z</dcterms:created>
  <dcterms:modified xsi:type="dcterms:W3CDTF">2016-11-28T11:07:00Z</dcterms:modified>
</cp:coreProperties>
</file>